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CD5F" w14:textId="75A08262" w:rsidR="00490664" w:rsidRPr="00946E17" w:rsidRDefault="00490664" w:rsidP="00C520F1">
      <w:pPr>
        <w:pStyle w:val="Heading1"/>
        <w:spacing w:before="0" w:beforeAutospacing="0" w:after="0" w:afterAutospacing="0"/>
        <w:jc w:val="center"/>
        <w:rPr>
          <w:sz w:val="24"/>
          <w:szCs w:val="24"/>
        </w:rPr>
      </w:pPr>
      <w:r w:rsidRPr="00946E17">
        <w:rPr>
          <w:sz w:val="24"/>
          <w:szCs w:val="24"/>
        </w:rPr>
        <w:t>Fairview Mennonite Homes and Parkwood Mennonite Home</w:t>
      </w:r>
    </w:p>
    <w:p w14:paraId="674D9591" w14:textId="77777777" w:rsidR="00490664" w:rsidRPr="00946E17" w:rsidRDefault="00490664" w:rsidP="00C520F1">
      <w:pPr>
        <w:pStyle w:val="Heading1"/>
        <w:spacing w:before="0" w:beforeAutospacing="0" w:after="0" w:afterAutospacing="0"/>
        <w:jc w:val="center"/>
        <w:rPr>
          <w:sz w:val="24"/>
          <w:szCs w:val="24"/>
        </w:rPr>
      </w:pPr>
      <w:r w:rsidRPr="00946E17">
        <w:rPr>
          <w:sz w:val="24"/>
          <w:szCs w:val="24"/>
        </w:rPr>
        <w:t>Board of Directors - Agenda</w:t>
      </w:r>
    </w:p>
    <w:p w14:paraId="2FC33B85" w14:textId="789D60EE" w:rsidR="00231233" w:rsidRDefault="00C10F28" w:rsidP="00C520F1">
      <w:pPr>
        <w:pStyle w:val="Heading1"/>
        <w:spacing w:before="0" w:beforeAutospacing="0" w:after="0" w:afterAutospacing="0"/>
        <w:jc w:val="center"/>
        <w:rPr>
          <w:sz w:val="24"/>
          <w:szCs w:val="24"/>
        </w:rPr>
      </w:pPr>
      <w:r>
        <w:rPr>
          <w:sz w:val="24"/>
          <w:szCs w:val="24"/>
        </w:rPr>
        <w:t xml:space="preserve">Thursday, </w:t>
      </w:r>
      <w:r w:rsidR="005258CC">
        <w:rPr>
          <w:sz w:val="24"/>
          <w:szCs w:val="24"/>
        </w:rPr>
        <w:t>November 26th</w:t>
      </w:r>
      <w:r w:rsidR="00490664" w:rsidRPr="00946E17">
        <w:rPr>
          <w:sz w:val="24"/>
          <w:szCs w:val="24"/>
        </w:rPr>
        <w:t xml:space="preserve">, 2020 </w:t>
      </w:r>
      <w:r w:rsidR="002D59AF">
        <w:rPr>
          <w:sz w:val="24"/>
          <w:szCs w:val="24"/>
        </w:rPr>
        <w:t xml:space="preserve">- </w:t>
      </w:r>
      <w:r w:rsidR="00DE3C0A">
        <w:rPr>
          <w:sz w:val="24"/>
          <w:szCs w:val="24"/>
        </w:rPr>
        <w:t xml:space="preserve">6:00 </w:t>
      </w:r>
      <w:r w:rsidR="00490664" w:rsidRPr="00946E17">
        <w:rPr>
          <w:sz w:val="24"/>
          <w:szCs w:val="24"/>
        </w:rPr>
        <w:t xml:space="preserve">p.m. </w:t>
      </w:r>
    </w:p>
    <w:p w14:paraId="266FD6A3" w14:textId="5D0BFBAE" w:rsidR="00490664" w:rsidRDefault="00DE3C0A" w:rsidP="00C520F1">
      <w:pPr>
        <w:pStyle w:val="Heading1"/>
        <w:spacing w:before="0" w:beforeAutospacing="0" w:after="0" w:afterAutospacing="0"/>
        <w:jc w:val="center"/>
        <w:rPr>
          <w:sz w:val="24"/>
          <w:szCs w:val="24"/>
        </w:rPr>
      </w:pPr>
      <w:r>
        <w:rPr>
          <w:sz w:val="24"/>
          <w:szCs w:val="24"/>
        </w:rPr>
        <w:t>Parkwood Seniors Community</w:t>
      </w:r>
      <w:r w:rsidR="00231233">
        <w:rPr>
          <w:sz w:val="24"/>
          <w:szCs w:val="24"/>
        </w:rPr>
        <w:t xml:space="preserve"> / Participation Electronically</w:t>
      </w:r>
    </w:p>
    <w:p w14:paraId="05091CA8" w14:textId="77777777" w:rsidR="00946E17" w:rsidRPr="00946E17" w:rsidRDefault="00946E17" w:rsidP="00946E17">
      <w:pPr>
        <w:pStyle w:val="Heading1"/>
        <w:spacing w:before="80" w:beforeAutospacing="0" w:after="80" w:afterAutospacing="0"/>
        <w:jc w:val="center"/>
        <w:rPr>
          <w:sz w:val="24"/>
          <w:szCs w:val="24"/>
        </w:rPr>
      </w:pPr>
    </w:p>
    <w:tbl>
      <w:tblPr>
        <w:tblW w:w="10140" w:type="dxa"/>
        <w:tblLook w:val="04A0" w:firstRow="1" w:lastRow="0" w:firstColumn="1" w:lastColumn="0" w:noHBand="0" w:noVBand="1"/>
      </w:tblPr>
      <w:tblGrid>
        <w:gridCol w:w="534"/>
        <w:gridCol w:w="7792"/>
        <w:gridCol w:w="1814"/>
      </w:tblGrid>
      <w:tr w:rsidR="00490664" w:rsidRPr="00154F6A" w14:paraId="605B74DA" w14:textId="77777777" w:rsidTr="00B605B4">
        <w:tc>
          <w:tcPr>
            <w:tcW w:w="534" w:type="dxa"/>
          </w:tcPr>
          <w:p w14:paraId="2B89E177" w14:textId="77777777" w:rsidR="00490664" w:rsidRPr="00154F6A" w:rsidRDefault="00490664" w:rsidP="00B605B4">
            <w:r>
              <w:t>1.</w:t>
            </w:r>
          </w:p>
        </w:tc>
        <w:tc>
          <w:tcPr>
            <w:tcW w:w="7792" w:type="dxa"/>
            <w:shd w:val="clear" w:color="auto" w:fill="auto"/>
          </w:tcPr>
          <w:p w14:paraId="639B5930" w14:textId="77777777" w:rsidR="00490664" w:rsidRDefault="00490664" w:rsidP="00B605B4">
            <w:r w:rsidRPr="00154F6A">
              <w:t>Call</w:t>
            </w:r>
            <w:r>
              <w:t xml:space="preserve"> the meeting to Order: </w:t>
            </w:r>
            <w:r>
              <w:br/>
              <w:t>Fairview Mennonite Homes and Parkwood Mennonite Home</w:t>
            </w:r>
          </w:p>
          <w:p w14:paraId="59B960CD" w14:textId="77777777" w:rsidR="00490664" w:rsidRPr="00154F6A" w:rsidRDefault="00490664" w:rsidP="00B605B4">
            <w:r w:rsidRPr="00154F6A">
              <w:t>Opening Remarks</w:t>
            </w:r>
          </w:p>
        </w:tc>
        <w:tc>
          <w:tcPr>
            <w:tcW w:w="1814" w:type="dxa"/>
            <w:shd w:val="clear" w:color="auto" w:fill="auto"/>
          </w:tcPr>
          <w:p w14:paraId="37C3748F" w14:textId="77777777" w:rsidR="00490664" w:rsidRPr="00154F6A" w:rsidRDefault="00490664" w:rsidP="00B605B4">
            <w:r w:rsidRPr="00154F6A">
              <w:t>Marion Good</w:t>
            </w:r>
          </w:p>
        </w:tc>
      </w:tr>
      <w:tr w:rsidR="00490664" w:rsidRPr="00154F6A" w14:paraId="6F5C028B" w14:textId="77777777" w:rsidTr="00B605B4">
        <w:tc>
          <w:tcPr>
            <w:tcW w:w="534" w:type="dxa"/>
          </w:tcPr>
          <w:p w14:paraId="2F9EC668" w14:textId="77777777" w:rsidR="00490664" w:rsidRPr="00154F6A" w:rsidRDefault="00490664" w:rsidP="00B605B4">
            <w:r>
              <w:t>2.</w:t>
            </w:r>
          </w:p>
        </w:tc>
        <w:tc>
          <w:tcPr>
            <w:tcW w:w="7792" w:type="dxa"/>
            <w:shd w:val="clear" w:color="auto" w:fill="auto"/>
          </w:tcPr>
          <w:p w14:paraId="792E5D3E" w14:textId="77777777" w:rsidR="00490664" w:rsidRDefault="00490664" w:rsidP="002822CE">
            <w:pPr>
              <w:spacing w:after="0" w:line="240" w:lineRule="auto"/>
              <w:jc w:val="both"/>
            </w:pPr>
            <w:r w:rsidRPr="00154F6A">
              <w:t>Approval of Agenda</w:t>
            </w:r>
          </w:p>
          <w:p w14:paraId="02BC0F16" w14:textId="77777777" w:rsidR="00490664" w:rsidRDefault="00490664" w:rsidP="002822CE">
            <w:pPr>
              <w:pStyle w:val="Normalbullet"/>
              <w:spacing w:line="240" w:lineRule="auto"/>
              <w:jc w:val="both"/>
            </w:pPr>
            <w:r>
              <w:t>Resolution to Approve joint agenda for Fairview Mennonite Homes and Parkwood Mennonite Home</w:t>
            </w:r>
          </w:p>
          <w:p w14:paraId="039B6057" w14:textId="77777777" w:rsidR="00490664" w:rsidRPr="00154F6A" w:rsidRDefault="00490664" w:rsidP="00B605B4">
            <w:pPr>
              <w:pStyle w:val="Normalbullet"/>
              <w:numPr>
                <w:ilvl w:val="0"/>
                <w:numId w:val="0"/>
              </w:numPr>
              <w:ind w:left="782"/>
            </w:pPr>
          </w:p>
        </w:tc>
        <w:tc>
          <w:tcPr>
            <w:tcW w:w="1814" w:type="dxa"/>
            <w:shd w:val="clear" w:color="auto" w:fill="auto"/>
          </w:tcPr>
          <w:p w14:paraId="7ACB9690" w14:textId="77777777" w:rsidR="00490664" w:rsidRPr="00154F6A" w:rsidRDefault="00490664" w:rsidP="00B605B4">
            <w:r w:rsidRPr="00154F6A">
              <w:t>Marion Good</w:t>
            </w:r>
          </w:p>
        </w:tc>
      </w:tr>
      <w:tr w:rsidR="00490664" w:rsidRPr="00154F6A" w14:paraId="276DA82B" w14:textId="77777777" w:rsidTr="00B605B4">
        <w:tc>
          <w:tcPr>
            <w:tcW w:w="534" w:type="dxa"/>
          </w:tcPr>
          <w:p w14:paraId="37DA834F" w14:textId="77777777" w:rsidR="00490664" w:rsidRPr="00154F6A" w:rsidRDefault="00490664" w:rsidP="00B605B4">
            <w:pPr>
              <w:tabs>
                <w:tab w:val="left" w:pos="567"/>
                <w:tab w:val="left" w:pos="709"/>
                <w:tab w:val="left" w:pos="851"/>
              </w:tabs>
              <w:spacing w:after="0"/>
              <w:contextualSpacing/>
            </w:pPr>
            <w:r>
              <w:t>3.</w:t>
            </w:r>
          </w:p>
        </w:tc>
        <w:tc>
          <w:tcPr>
            <w:tcW w:w="7792" w:type="dxa"/>
            <w:shd w:val="clear" w:color="auto" w:fill="auto"/>
          </w:tcPr>
          <w:p w14:paraId="54EC4E6E" w14:textId="4136EFF0" w:rsidR="00490664" w:rsidRPr="00915422" w:rsidRDefault="00490664" w:rsidP="00B605B4">
            <w:pPr>
              <w:tabs>
                <w:tab w:val="left" w:pos="567"/>
                <w:tab w:val="left" w:pos="709"/>
                <w:tab w:val="left" w:pos="851"/>
              </w:tabs>
              <w:spacing w:after="0"/>
              <w:contextualSpacing/>
              <w:rPr>
                <w:rFonts w:cs="Arial"/>
                <w:bCs/>
              </w:rPr>
            </w:pPr>
            <w:r w:rsidRPr="00154F6A">
              <w:t>Devotions (next meeting</w:t>
            </w:r>
            <w:r w:rsidR="002822CE">
              <w:t xml:space="preserve"> </w:t>
            </w:r>
            <w:r w:rsidR="007D2529">
              <w:t>John</w:t>
            </w:r>
            <w:r w:rsidR="006E4072">
              <w:t xml:space="preserve"> Shantz</w:t>
            </w:r>
            <w:r w:rsidRPr="00154F6A">
              <w:t>)</w:t>
            </w:r>
          </w:p>
        </w:tc>
        <w:tc>
          <w:tcPr>
            <w:tcW w:w="1814" w:type="dxa"/>
            <w:shd w:val="clear" w:color="auto" w:fill="auto"/>
          </w:tcPr>
          <w:p w14:paraId="0889BEE9" w14:textId="7A9BF4D2" w:rsidR="00490664" w:rsidRPr="00154F6A" w:rsidRDefault="007D2529" w:rsidP="00B605B4">
            <w:r>
              <w:t xml:space="preserve">Bob Shantz </w:t>
            </w:r>
          </w:p>
        </w:tc>
      </w:tr>
      <w:tr w:rsidR="00490664" w:rsidRPr="00154F6A" w14:paraId="4762AECC" w14:textId="77777777" w:rsidTr="00B6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4D943F3" w14:textId="77777777" w:rsidR="00490664" w:rsidRPr="00154F6A" w:rsidRDefault="00490664" w:rsidP="00B605B4">
            <w:pPr>
              <w:spacing w:after="0"/>
            </w:pPr>
            <w:r>
              <w:t>4.</w:t>
            </w:r>
          </w:p>
        </w:tc>
        <w:tc>
          <w:tcPr>
            <w:tcW w:w="7792" w:type="dxa"/>
            <w:tcBorders>
              <w:top w:val="nil"/>
              <w:left w:val="nil"/>
              <w:bottom w:val="nil"/>
              <w:right w:val="nil"/>
            </w:tcBorders>
            <w:shd w:val="clear" w:color="auto" w:fill="auto"/>
          </w:tcPr>
          <w:p w14:paraId="0E10A250" w14:textId="4BAE166B" w:rsidR="00490664" w:rsidRPr="00154F6A" w:rsidRDefault="00490664" w:rsidP="00B605B4">
            <w:pPr>
              <w:spacing w:after="0"/>
            </w:pPr>
            <w:r w:rsidRPr="00154F6A">
              <w:t>Minutes (</w:t>
            </w:r>
            <w:r w:rsidR="006E4072">
              <w:t xml:space="preserve">Thursday, </w:t>
            </w:r>
            <w:r w:rsidR="007D2529">
              <w:t>October 22</w:t>
            </w:r>
            <w:r w:rsidR="007D2529" w:rsidRPr="007D2529">
              <w:rPr>
                <w:vertAlign w:val="superscript"/>
              </w:rPr>
              <w:t>nd</w:t>
            </w:r>
            <w:r w:rsidR="006E4072">
              <w:t>, 2020</w:t>
            </w:r>
            <w:r w:rsidRPr="00154F6A">
              <w:t>)</w:t>
            </w:r>
          </w:p>
          <w:p w14:paraId="2F2F9328" w14:textId="77777777" w:rsidR="00490664" w:rsidRDefault="00490664" w:rsidP="00B605B4">
            <w:pPr>
              <w:pStyle w:val="Normalbullet"/>
            </w:pPr>
            <w:r>
              <w:t>Resolution to Approve Fairview Mennonite Homes Minutes</w:t>
            </w:r>
          </w:p>
          <w:p w14:paraId="4F2D32EE" w14:textId="71E4E1B1" w:rsidR="00490664" w:rsidRDefault="00490664" w:rsidP="00B605B4">
            <w:pPr>
              <w:pStyle w:val="Normalbullet"/>
            </w:pPr>
            <w:r w:rsidRPr="00154F6A">
              <w:t>Resolution to Approve</w:t>
            </w:r>
            <w:r>
              <w:t xml:space="preserve"> Parkwood Mennonite Home </w:t>
            </w:r>
            <w:r w:rsidR="006E4072">
              <w:t xml:space="preserve">Inc. </w:t>
            </w:r>
            <w:r>
              <w:t>Minutes</w:t>
            </w:r>
          </w:p>
          <w:p w14:paraId="1407C6A8" w14:textId="77777777" w:rsidR="00490664" w:rsidRPr="00154F6A" w:rsidRDefault="00490664" w:rsidP="00B605B4">
            <w:pPr>
              <w:pStyle w:val="Normalbullet"/>
              <w:numPr>
                <w:ilvl w:val="0"/>
                <w:numId w:val="0"/>
              </w:numPr>
              <w:ind w:left="782"/>
            </w:pPr>
          </w:p>
        </w:tc>
        <w:tc>
          <w:tcPr>
            <w:tcW w:w="1814" w:type="dxa"/>
            <w:tcBorders>
              <w:top w:val="nil"/>
              <w:left w:val="nil"/>
              <w:bottom w:val="nil"/>
              <w:right w:val="nil"/>
            </w:tcBorders>
            <w:shd w:val="clear" w:color="auto" w:fill="auto"/>
          </w:tcPr>
          <w:p w14:paraId="095CC79E" w14:textId="77777777" w:rsidR="00490664" w:rsidRPr="00154F6A" w:rsidRDefault="00490664" w:rsidP="00B605B4">
            <w:r w:rsidRPr="00154F6A">
              <w:t>Marion Good</w:t>
            </w:r>
          </w:p>
        </w:tc>
      </w:tr>
      <w:tr w:rsidR="00490664" w:rsidRPr="00154F6A" w14:paraId="098A8FF8" w14:textId="77777777" w:rsidTr="00B605B4">
        <w:tc>
          <w:tcPr>
            <w:tcW w:w="534" w:type="dxa"/>
          </w:tcPr>
          <w:p w14:paraId="2FD89D01" w14:textId="77777777" w:rsidR="00490664" w:rsidRDefault="00490664" w:rsidP="00B605B4">
            <w:r>
              <w:t>5.</w:t>
            </w:r>
          </w:p>
        </w:tc>
        <w:tc>
          <w:tcPr>
            <w:tcW w:w="7792" w:type="dxa"/>
            <w:shd w:val="clear" w:color="auto" w:fill="auto"/>
          </w:tcPr>
          <w:p w14:paraId="240C017D" w14:textId="77777777" w:rsidR="00490664" w:rsidRPr="00154F6A" w:rsidRDefault="00490664" w:rsidP="00B605B4">
            <w:r>
              <w:t>Business Arising</w:t>
            </w:r>
          </w:p>
        </w:tc>
        <w:tc>
          <w:tcPr>
            <w:tcW w:w="1814" w:type="dxa"/>
            <w:shd w:val="clear" w:color="auto" w:fill="auto"/>
          </w:tcPr>
          <w:p w14:paraId="7BA1CEE1" w14:textId="77777777" w:rsidR="00490664" w:rsidRPr="00154F6A" w:rsidRDefault="00490664" w:rsidP="00B605B4">
            <w:r>
              <w:t>Marion Good</w:t>
            </w:r>
          </w:p>
        </w:tc>
      </w:tr>
      <w:tr w:rsidR="00490664" w:rsidRPr="00154F6A" w14:paraId="31BD7ED2" w14:textId="77777777" w:rsidTr="00B605B4">
        <w:tc>
          <w:tcPr>
            <w:tcW w:w="534" w:type="dxa"/>
          </w:tcPr>
          <w:p w14:paraId="23C1C4E2" w14:textId="187EAA8B" w:rsidR="00490664" w:rsidRDefault="007D2529" w:rsidP="00B605B4">
            <w:r>
              <w:t>6</w:t>
            </w:r>
            <w:r w:rsidR="00490664">
              <w:t>.</w:t>
            </w:r>
          </w:p>
        </w:tc>
        <w:tc>
          <w:tcPr>
            <w:tcW w:w="7792" w:type="dxa"/>
            <w:shd w:val="clear" w:color="auto" w:fill="auto"/>
          </w:tcPr>
          <w:p w14:paraId="5BAAD6E2" w14:textId="77777777" w:rsidR="00490664" w:rsidRPr="00154F6A" w:rsidRDefault="00490664" w:rsidP="00B605B4">
            <w:r>
              <w:t>Report from Leadership</w:t>
            </w:r>
          </w:p>
        </w:tc>
        <w:tc>
          <w:tcPr>
            <w:tcW w:w="1814" w:type="dxa"/>
            <w:shd w:val="clear" w:color="auto" w:fill="auto"/>
          </w:tcPr>
          <w:p w14:paraId="44029290" w14:textId="77777777" w:rsidR="00490664" w:rsidRPr="00154F6A" w:rsidRDefault="00490664" w:rsidP="00B605B4"/>
        </w:tc>
      </w:tr>
      <w:tr w:rsidR="00490664" w:rsidRPr="00154F6A" w14:paraId="51822FC3" w14:textId="77777777" w:rsidTr="00B605B4">
        <w:tc>
          <w:tcPr>
            <w:tcW w:w="534" w:type="dxa"/>
          </w:tcPr>
          <w:p w14:paraId="4DB71654" w14:textId="77777777" w:rsidR="00490664" w:rsidRPr="00472CA2" w:rsidRDefault="00490664" w:rsidP="00B605B4">
            <w:pPr>
              <w:pStyle w:val="NoSpacing"/>
            </w:pPr>
          </w:p>
        </w:tc>
        <w:tc>
          <w:tcPr>
            <w:tcW w:w="7792" w:type="dxa"/>
            <w:shd w:val="clear" w:color="auto" w:fill="auto"/>
          </w:tcPr>
          <w:p w14:paraId="03E07EC5" w14:textId="08A141A1" w:rsidR="00490664" w:rsidRPr="007C31DB" w:rsidRDefault="007D2529" w:rsidP="00B605B4">
            <w:pPr>
              <w:pStyle w:val="Normalbullet"/>
              <w:numPr>
                <w:ilvl w:val="0"/>
                <w:numId w:val="0"/>
              </w:numPr>
              <w:spacing w:line="276" w:lineRule="auto"/>
            </w:pPr>
            <w:r>
              <w:rPr>
                <w:rFonts w:cs="Calibri"/>
              </w:rPr>
              <w:t>6</w:t>
            </w:r>
            <w:r w:rsidR="00490664">
              <w:rPr>
                <w:rFonts w:cs="Calibri"/>
              </w:rPr>
              <w:t xml:space="preserve">.1 </w:t>
            </w:r>
            <w:r w:rsidR="00490664" w:rsidRPr="00472CA2">
              <w:rPr>
                <w:rFonts w:cs="Calibri"/>
              </w:rPr>
              <w:t>Executive Director Key Performance Indicators</w:t>
            </w:r>
          </w:p>
          <w:p w14:paraId="566BEE68" w14:textId="77777777" w:rsidR="00490664" w:rsidRPr="00242226" w:rsidRDefault="00490664" w:rsidP="00B605B4">
            <w:pPr>
              <w:pStyle w:val="Normalbullet"/>
            </w:pPr>
            <w:r w:rsidRPr="00472CA2">
              <w:t>Resolution to approve</w:t>
            </w:r>
            <w:r>
              <w:t xml:space="preserve"> to Fairview Mennonite Homes </w:t>
            </w:r>
          </w:p>
          <w:p w14:paraId="05A5F762" w14:textId="77777777" w:rsidR="00490664" w:rsidRPr="00242226" w:rsidRDefault="00490664" w:rsidP="00B605B4">
            <w:pPr>
              <w:pStyle w:val="Normalbullet"/>
            </w:pPr>
            <w:r w:rsidRPr="00472CA2">
              <w:t>Resolution to approve</w:t>
            </w:r>
            <w:r>
              <w:t xml:space="preserve"> to Parkwood Mennonite Home </w:t>
            </w:r>
          </w:p>
          <w:p w14:paraId="4B1017C8" w14:textId="77777777" w:rsidR="00490664" w:rsidRPr="00154F6A" w:rsidRDefault="00490664" w:rsidP="00B605B4">
            <w:pPr>
              <w:pStyle w:val="Normalbullet"/>
              <w:numPr>
                <w:ilvl w:val="0"/>
                <w:numId w:val="0"/>
              </w:numPr>
              <w:spacing w:line="276" w:lineRule="auto"/>
              <w:ind w:left="714"/>
            </w:pPr>
          </w:p>
        </w:tc>
        <w:tc>
          <w:tcPr>
            <w:tcW w:w="1814" w:type="dxa"/>
            <w:shd w:val="clear" w:color="auto" w:fill="auto"/>
          </w:tcPr>
          <w:p w14:paraId="436D41CD" w14:textId="77777777" w:rsidR="00490664" w:rsidRPr="00154F6A" w:rsidRDefault="00490664" w:rsidP="00B605B4">
            <w:r>
              <w:t>Elaine Shantz</w:t>
            </w:r>
          </w:p>
        </w:tc>
      </w:tr>
      <w:tr w:rsidR="00490664" w:rsidRPr="00154F6A" w14:paraId="5EDC3665" w14:textId="77777777" w:rsidTr="00B605B4">
        <w:tc>
          <w:tcPr>
            <w:tcW w:w="534" w:type="dxa"/>
          </w:tcPr>
          <w:p w14:paraId="0A6F20F6" w14:textId="77777777" w:rsidR="00490664" w:rsidRPr="00472CA2" w:rsidRDefault="00490664" w:rsidP="00B605B4">
            <w:pPr>
              <w:pStyle w:val="NoSpacing"/>
            </w:pPr>
          </w:p>
        </w:tc>
        <w:tc>
          <w:tcPr>
            <w:tcW w:w="7792" w:type="dxa"/>
            <w:shd w:val="clear" w:color="auto" w:fill="auto"/>
          </w:tcPr>
          <w:p w14:paraId="64503E07" w14:textId="274C3E5B" w:rsidR="00490664" w:rsidRDefault="00490664" w:rsidP="007D2529">
            <w:pPr>
              <w:pStyle w:val="Normalbullet"/>
              <w:numPr>
                <w:ilvl w:val="1"/>
                <w:numId w:val="14"/>
              </w:numPr>
              <w:spacing w:line="276" w:lineRule="auto"/>
              <w:rPr>
                <w:rFonts w:cs="Calibri"/>
              </w:rPr>
            </w:pPr>
            <w:r w:rsidRPr="00472CA2">
              <w:rPr>
                <w:rFonts w:cs="Calibri"/>
              </w:rPr>
              <w:t>Financial Statements</w:t>
            </w:r>
          </w:p>
          <w:p w14:paraId="75688960" w14:textId="32C09699" w:rsidR="00490664" w:rsidRPr="00242226" w:rsidRDefault="00490664" w:rsidP="00B605B4">
            <w:pPr>
              <w:pStyle w:val="Normalbullet"/>
            </w:pPr>
            <w:r w:rsidRPr="00472CA2">
              <w:t>Resolution to approve</w:t>
            </w:r>
            <w:r>
              <w:t xml:space="preserve"> to Fairview Mennonite Homes </w:t>
            </w:r>
          </w:p>
          <w:p w14:paraId="466B2B39" w14:textId="77777777" w:rsidR="00490664" w:rsidRPr="00242226" w:rsidRDefault="00490664" w:rsidP="00B605B4">
            <w:pPr>
              <w:pStyle w:val="Normalbullet"/>
            </w:pPr>
            <w:r w:rsidRPr="00472CA2">
              <w:t>Resolution to approve</w:t>
            </w:r>
            <w:r>
              <w:t xml:space="preserve"> to Parkwood Mennonite Home </w:t>
            </w:r>
          </w:p>
          <w:p w14:paraId="18661395" w14:textId="77777777" w:rsidR="00490664" w:rsidRPr="00472CA2" w:rsidRDefault="00490664" w:rsidP="00B605B4">
            <w:pPr>
              <w:pStyle w:val="Normalbullet"/>
              <w:numPr>
                <w:ilvl w:val="0"/>
                <w:numId w:val="0"/>
              </w:numPr>
              <w:spacing w:line="276" w:lineRule="auto"/>
              <w:ind w:left="1074"/>
              <w:rPr>
                <w:rFonts w:cs="Calibri"/>
              </w:rPr>
            </w:pPr>
          </w:p>
        </w:tc>
        <w:tc>
          <w:tcPr>
            <w:tcW w:w="1814" w:type="dxa"/>
            <w:shd w:val="clear" w:color="auto" w:fill="auto"/>
          </w:tcPr>
          <w:p w14:paraId="1F0A07DC" w14:textId="77777777" w:rsidR="00490664" w:rsidRDefault="00490664" w:rsidP="00B605B4">
            <w:r>
              <w:t>Brent Martin</w:t>
            </w:r>
          </w:p>
        </w:tc>
      </w:tr>
      <w:tr w:rsidR="00490664" w:rsidRPr="00154F6A" w14:paraId="1FCA1DC6" w14:textId="77777777" w:rsidTr="00B605B4">
        <w:tc>
          <w:tcPr>
            <w:tcW w:w="534" w:type="dxa"/>
          </w:tcPr>
          <w:p w14:paraId="411FB8BA" w14:textId="77777777" w:rsidR="00490664" w:rsidRPr="00472CA2" w:rsidRDefault="00490664" w:rsidP="00B605B4">
            <w:pPr>
              <w:pStyle w:val="NoSpacing"/>
            </w:pPr>
          </w:p>
        </w:tc>
        <w:tc>
          <w:tcPr>
            <w:tcW w:w="7792" w:type="dxa"/>
            <w:shd w:val="clear" w:color="auto" w:fill="auto"/>
          </w:tcPr>
          <w:p w14:paraId="4A9457EF" w14:textId="6C82DCFA" w:rsidR="00B669E0" w:rsidRPr="00B669E0" w:rsidRDefault="00490664" w:rsidP="00B669E0">
            <w:pPr>
              <w:pStyle w:val="ListParagraph"/>
              <w:numPr>
                <w:ilvl w:val="1"/>
                <w:numId w:val="14"/>
              </w:numPr>
              <w:spacing w:after="0" w:line="276" w:lineRule="auto"/>
              <w:rPr>
                <w:rFonts w:cs="Calibri"/>
              </w:rPr>
            </w:pPr>
            <w:r w:rsidRPr="007D2529">
              <w:rPr>
                <w:rFonts w:cs="Calibri"/>
              </w:rPr>
              <w:t>CEO Report</w:t>
            </w:r>
          </w:p>
          <w:p w14:paraId="48734841" w14:textId="403978C7" w:rsidR="00B669E0" w:rsidRDefault="00B669E0" w:rsidP="00B605B4">
            <w:pPr>
              <w:pStyle w:val="Normalbullet"/>
            </w:pPr>
            <w:r>
              <w:t xml:space="preserve">Emergency Succession Plan </w:t>
            </w:r>
          </w:p>
          <w:p w14:paraId="590BFB97" w14:textId="0CF259FF" w:rsidR="00490664" w:rsidRPr="00242226" w:rsidRDefault="00490664" w:rsidP="00B605B4">
            <w:pPr>
              <w:pStyle w:val="Normalbullet"/>
            </w:pPr>
            <w:r w:rsidRPr="00472CA2">
              <w:t>Resolution to approve</w:t>
            </w:r>
            <w:r>
              <w:t xml:space="preserve"> to Fairview Mennonite Homes </w:t>
            </w:r>
          </w:p>
          <w:p w14:paraId="3BBFC1F9" w14:textId="77777777" w:rsidR="00490664" w:rsidRPr="001A1282" w:rsidRDefault="00490664" w:rsidP="00B605B4">
            <w:pPr>
              <w:pStyle w:val="Normalbullet"/>
            </w:pPr>
            <w:r w:rsidRPr="001A1282">
              <w:t xml:space="preserve">Resolution to approve to Parkwood Mennonite Home </w:t>
            </w:r>
          </w:p>
          <w:p w14:paraId="4681396F" w14:textId="77777777" w:rsidR="00490664" w:rsidRPr="00472CA2" w:rsidRDefault="00490664" w:rsidP="00B605B4">
            <w:pPr>
              <w:pStyle w:val="Normalbullet"/>
              <w:numPr>
                <w:ilvl w:val="0"/>
                <w:numId w:val="0"/>
              </w:numPr>
              <w:ind w:left="782"/>
              <w:rPr>
                <w:rFonts w:cs="Calibri"/>
              </w:rPr>
            </w:pPr>
          </w:p>
        </w:tc>
        <w:tc>
          <w:tcPr>
            <w:tcW w:w="1814" w:type="dxa"/>
            <w:shd w:val="clear" w:color="auto" w:fill="auto"/>
          </w:tcPr>
          <w:p w14:paraId="66853834" w14:textId="77777777" w:rsidR="00490664" w:rsidRDefault="00490664" w:rsidP="00B605B4">
            <w:r>
              <w:t>Elaine Shantz</w:t>
            </w:r>
          </w:p>
        </w:tc>
      </w:tr>
      <w:tr w:rsidR="00DE3C0A" w:rsidRPr="00154F6A" w14:paraId="1E52879B" w14:textId="77777777" w:rsidTr="00B605B4">
        <w:tc>
          <w:tcPr>
            <w:tcW w:w="534" w:type="dxa"/>
          </w:tcPr>
          <w:p w14:paraId="7F0F7248" w14:textId="39E9EA0C" w:rsidR="00DE3C0A" w:rsidRDefault="007D2529" w:rsidP="00B605B4">
            <w:pPr>
              <w:pStyle w:val="ListParagraph"/>
              <w:spacing w:after="0" w:line="276" w:lineRule="auto"/>
              <w:ind w:left="0"/>
              <w:rPr>
                <w:rFonts w:cs="Calibri"/>
              </w:rPr>
            </w:pPr>
            <w:r>
              <w:rPr>
                <w:rFonts w:cs="Calibri"/>
              </w:rPr>
              <w:t>7</w:t>
            </w:r>
            <w:r w:rsidR="00DE3C0A">
              <w:rPr>
                <w:rFonts w:cs="Calibri"/>
              </w:rPr>
              <w:t>.</w:t>
            </w:r>
          </w:p>
        </w:tc>
        <w:tc>
          <w:tcPr>
            <w:tcW w:w="7792" w:type="dxa"/>
            <w:shd w:val="clear" w:color="auto" w:fill="auto"/>
          </w:tcPr>
          <w:p w14:paraId="7D4AE436" w14:textId="132A0910" w:rsidR="000B45E0" w:rsidRDefault="006E4072" w:rsidP="00250388">
            <w:pPr>
              <w:spacing w:after="0" w:line="276" w:lineRule="auto"/>
              <w:rPr>
                <w:rFonts w:cs="Calibri"/>
              </w:rPr>
            </w:pPr>
            <w:r>
              <w:rPr>
                <w:rFonts w:cs="Calibri"/>
              </w:rPr>
              <w:t xml:space="preserve">Ontario Health Teams </w:t>
            </w:r>
          </w:p>
          <w:p w14:paraId="68F9931D" w14:textId="4BB6F0EB" w:rsidR="00250388" w:rsidRDefault="006E4072" w:rsidP="00250388">
            <w:pPr>
              <w:pStyle w:val="ListParagraph"/>
              <w:numPr>
                <w:ilvl w:val="0"/>
                <w:numId w:val="12"/>
              </w:numPr>
              <w:spacing w:after="0" w:line="276" w:lineRule="auto"/>
              <w:rPr>
                <w:rFonts w:cs="Calibri"/>
              </w:rPr>
            </w:pPr>
            <w:r>
              <w:rPr>
                <w:rFonts w:cs="Calibri"/>
              </w:rPr>
              <w:t xml:space="preserve">CND </w:t>
            </w:r>
          </w:p>
          <w:p w14:paraId="44454508" w14:textId="362FABFF" w:rsidR="006E4072" w:rsidRDefault="006E4072" w:rsidP="00250388">
            <w:pPr>
              <w:pStyle w:val="ListParagraph"/>
              <w:numPr>
                <w:ilvl w:val="0"/>
                <w:numId w:val="12"/>
              </w:numPr>
              <w:spacing w:after="0" w:line="276" w:lineRule="auto"/>
              <w:rPr>
                <w:rFonts w:cs="Calibri"/>
              </w:rPr>
            </w:pPr>
            <w:r>
              <w:rPr>
                <w:rFonts w:cs="Calibri"/>
              </w:rPr>
              <w:t>KW4</w:t>
            </w:r>
          </w:p>
          <w:p w14:paraId="0EA03290" w14:textId="5A2F7071" w:rsidR="00D120A9" w:rsidRPr="00D120A9" w:rsidRDefault="00D120A9" w:rsidP="00D120A9">
            <w:pPr>
              <w:pStyle w:val="ListParagraph"/>
              <w:spacing w:after="0" w:line="276" w:lineRule="auto"/>
              <w:rPr>
                <w:rFonts w:cs="Calibri"/>
                <w:sz w:val="16"/>
                <w:szCs w:val="16"/>
              </w:rPr>
            </w:pPr>
          </w:p>
        </w:tc>
        <w:tc>
          <w:tcPr>
            <w:tcW w:w="1814" w:type="dxa"/>
            <w:shd w:val="clear" w:color="auto" w:fill="auto"/>
          </w:tcPr>
          <w:p w14:paraId="1FF1B4B6" w14:textId="77777777" w:rsidR="006E4072" w:rsidRDefault="006E4072" w:rsidP="000B45E0">
            <w:pPr>
              <w:spacing w:after="0"/>
            </w:pPr>
          </w:p>
          <w:p w14:paraId="6E0109DB" w14:textId="277EEF81" w:rsidR="00DE3C0A" w:rsidRDefault="006E4072" w:rsidP="000B45E0">
            <w:pPr>
              <w:spacing w:after="0"/>
            </w:pPr>
            <w:r>
              <w:t>Ken Frey</w:t>
            </w:r>
          </w:p>
          <w:p w14:paraId="32C08246" w14:textId="35CBAFD4" w:rsidR="000B45E0" w:rsidRDefault="006E4072" w:rsidP="00B605B4">
            <w:r>
              <w:t>Jennifer Krotz</w:t>
            </w:r>
          </w:p>
        </w:tc>
      </w:tr>
      <w:tr w:rsidR="00D120A9" w:rsidRPr="00154F6A" w14:paraId="769BAA08" w14:textId="77777777" w:rsidTr="00B605B4">
        <w:tc>
          <w:tcPr>
            <w:tcW w:w="534" w:type="dxa"/>
          </w:tcPr>
          <w:p w14:paraId="44FE62A8" w14:textId="59A9BE66" w:rsidR="00D120A9" w:rsidRDefault="007D2529" w:rsidP="00B605B4">
            <w:pPr>
              <w:pStyle w:val="ListParagraph"/>
              <w:spacing w:after="0" w:line="276" w:lineRule="auto"/>
              <w:ind w:left="0"/>
              <w:rPr>
                <w:rFonts w:cs="Calibri"/>
              </w:rPr>
            </w:pPr>
            <w:r>
              <w:rPr>
                <w:rFonts w:cs="Calibri"/>
              </w:rPr>
              <w:t>8</w:t>
            </w:r>
            <w:r w:rsidR="00D120A9">
              <w:rPr>
                <w:rFonts w:cs="Calibri"/>
              </w:rPr>
              <w:t>.</w:t>
            </w:r>
          </w:p>
        </w:tc>
        <w:tc>
          <w:tcPr>
            <w:tcW w:w="7792" w:type="dxa"/>
            <w:shd w:val="clear" w:color="auto" w:fill="auto"/>
          </w:tcPr>
          <w:p w14:paraId="039C4D67" w14:textId="33BE2B48" w:rsidR="00D120A9" w:rsidRDefault="006E4072" w:rsidP="00B605B4">
            <w:pPr>
              <w:pStyle w:val="ListParagraph"/>
              <w:spacing w:after="0" w:line="276" w:lineRule="auto"/>
              <w:ind w:left="0"/>
              <w:rPr>
                <w:rFonts w:cs="Calibri"/>
              </w:rPr>
            </w:pPr>
            <w:r>
              <w:rPr>
                <w:rFonts w:cs="Calibri"/>
              </w:rPr>
              <w:t xml:space="preserve">Parkwood Affordable Housing </w:t>
            </w:r>
          </w:p>
          <w:p w14:paraId="7C801EED" w14:textId="77777777" w:rsidR="00D120A9" w:rsidRDefault="00D120A9" w:rsidP="00D120A9">
            <w:pPr>
              <w:pStyle w:val="ListParagraph"/>
              <w:numPr>
                <w:ilvl w:val="0"/>
                <w:numId w:val="12"/>
              </w:numPr>
              <w:spacing w:after="0" w:line="276" w:lineRule="auto"/>
              <w:rPr>
                <w:rFonts w:cs="Calibri"/>
              </w:rPr>
            </w:pPr>
            <w:r>
              <w:rPr>
                <w:rFonts w:cs="Calibri"/>
              </w:rPr>
              <w:t xml:space="preserve">Update </w:t>
            </w:r>
          </w:p>
          <w:p w14:paraId="6E1BB360" w14:textId="3077BC50" w:rsidR="00D120A9" w:rsidRPr="00D120A9" w:rsidRDefault="00D120A9" w:rsidP="00D120A9">
            <w:pPr>
              <w:pStyle w:val="ListParagraph"/>
              <w:spacing w:after="0" w:line="276" w:lineRule="auto"/>
              <w:rPr>
                <w:rFonts w:cs="Calibri"/>
                <w:sz w:val="16"/>
                <w:szCs w:val="16"/>
              </w:rPr>
            </w:pPr>
          </w:p>
        </w:tc>
        <w:tc>
          <w:tcPr>
            <w:tcW w:w="1814" w:type="dxa"/>
            <w:shd w:val="clear" w:color="auto" w:fill="auto"/>
          </w:tcPr>
          <w:p w14:paraId="37BD5CBE" w14:textId="43F3286E" w:rsidR="00D120A9" w:rsidRDefault="00D120A9" w:rsidP="00B605B4">
            <w:r>
              <w:t xml:space="preserve">Elaine Shantz </w:t>
            </w:r>
          </w:p>
        </w:tc>
      </w:tr>
      <w:tr w:rsidR="007D2529" w:rsidRPr="00154F6A" w14:paraId="490310EA" w14:textId="77777777" w:rsidTr="00B605B4">
        <w:tc>
          <w:tcPr>
            <w:tcW w:w="534" w:type="dxa"/>
          </w:tcPr>
          <w:p w14:paraId="72240C83" w14:textId="1E9467FD" w:rsidR="007D2529" w:rsidRDefault="007D2529" w:rsidP="00B605B4">
            <w:pPr>
              <w:pStyle w:val="ListParagraph"/>
              <w:spacing w:after="0" w:line="276" w:lineRule="auto"/>
              <w:ind w:left="0"/>
              <w:rPr>
                <w:rFonts w:cs="Calibri"/>
              </w:rPr>
            </w:pPr>
            <w:r>
              <w:rPr>
                <w:rFonts w:cs="Calibri"/>
              </w:rPr>
              <w:t>9.</w:t>
            </w:r>
          </w:p>
        </w:tc>
        <w:tc>
          <w:tcPr>
            <w:tcW w:w="7792" w:type="dxa"/>
            <w:shd w:val="clear" w:color="auto" w:fill="auto"/>
          </w:tcPr>
          <w:p w14:paraId="532D239D" w14:textId="77777777" w:rsidR="007D2529" w:rsidRDefault="007D2529" w:rsidP="00B605B4">
            <w:pPr>
              <w:pStyle w:val="ListParagraph"/>
              <w:spacing w:after="0" w:line="276" w:lineRule="auto"/>
              <w:ind w:left="0"/>
              <w:rPr>
                <w:rFonts w:cs="Calibri"/>
              </w:rPr>
            </w:pPr>
            <w:r>
              <w:rPr>
                <w:rFonts w:cs="Calibri"/>
              </w:rPr>
              <w:t xml:space="preserve">Committee Update </w:t>
            </w:r>
          </w:p>
          <w:p w14:paraId="66EDF154" w14:textId="77777777" w:rsidR="007D2529" w:rsidRDefault="007D2529" w:rsidP="007D2529">
            <w:pPr>
              <w:pStyle w:val="ListParagraph"/>
              <w:numPr>
                <w:ilvl w:val="0"/>
                <w:numId w:val="12"/>
              </w:numPr>
              <w:spacing w:after="0" w:line="276" w:lineRule="auto"/>
              <w:rPr>
                <w:rFonts w:cs="Calibri"/>
              </w:rPr>
            </w:pPr>
            <w:r>
              <w:rPr>
                <w:rFonts w:cs="Calibri"/>
              </w:rPr>
              <w:t>Nominating Committee</w:t>
            </w:r>
          </w:p>
          <w:p w14:paraId="6C00FEC4" w14:textId="4DFFBC77" w:rsidR="007D2529" w:rsidRDefault="007D2529" w:rsidP="007D2529">
            <w:pPr>
              <w:pStyle w:val="ListParagraph"/>
              <w:spacing w:after="0" w:line="276" w:lineRule="auto"/>
              <w:rPr>
                <w:rFonts w:cs="Calibri"/>
              </w:rPr>
            </w:pPr>
          </w:p>
        </w:tc>
        <w:tc>
          <w:tcPr>
            <w:tcW w:w="1814" w:type="dxa"/>
            <w:shd w:val="clear" w:color="auto" w:fill="auto"/>
          </w:tcPr>
          <w:p w14:paraId="7D3A84BC" w14:textId="791C4E96" w:rsidR="007D2529" w:rsidRDefault="007D2529" w:rsidP="00B605B4">
            <w:r>
              <w:t xml:space="preserve">Nancy Mann </w:t>
            </w:r>
          </w:p>
        </w:tc>
      </w:tr>
      <w:tr w:rsidR="00490664" w:rsidRPr="00154F6A" w14:paraId="20DA7653" w14:textId="77777777" w:rsidTr="00B605B4">
        <w:tc>
          <w:tcPr>
            <w:tcW w:w="534" w:type="dxa"/>
          </w:tcPr>
          <w:p w14:paraId="2ECEC6D8" w14:textId="3CD0A14A" w:rsidR="00490664" w:rsidRDefault="00A10BC1" w:rsidP="00B605B4">
            <w:pPr>
              <w:pStyle w:val="ListParagraph"/>
              <w:spacing w:after="0" w:line="276" w:lineRule="auto"/>
              <w:ind w:left="0"/>
              <w:rPr>
                <w:rFonts w:cs="Calibri"/>
              </w:rPr>
            </w:pPr>
            <w:r>
              <w:rPr>
                <w:rFonts w:cs="Calibri"/>
              </w:rPr>
              <w:lastRenderedPageBreak/>
              <w:t>10</w:t>
            </w:r>
            <w:r w:rsidR="00490664">
              <w:rPr>
                <w:rFonts w:cs="Calibri"/>
              </w:rPr>
              <w:t>.</w:t>
            </w:r>
          </w:p>
        </w:tc>
        <w:tc>
          <w:tcPr>
            <w:tcW w:w="7792" w:type="dxa"/>
            <w:shd w:val="clear" w:color="auto" w:fill="auto"/>
          </w:tcPr>
          <w:p w14:paraId="4DAF093C" w14:textId="77777777" w:rsidR="00490664" w:rsidRDefault="00490664" w:rsidP="00B605B4">
            <w:pPr>
              <w:pStyle w:val="ListParagraph"/>
              <w:spacing w:after="0" w:line="276" w:lineRule="auto"/>
              <w:ind w:left="0"/>
              <w:rPr>
                <w:rFonts w:cs="Calibri"/>
              </w:rPr>
            </w:pPr>
            <w:r>
              <w:rPr>
                <w:rFonts w:cs="Calibri"/>
              </w:rPr>
              <w:t>Lightening Round</w:t>
            </w:r>
          </w:p>
        </w:tc>
        <w:tc>
          <w:tcPr>
            <w:tcW w:w="1814" w:type="dxa"/>
            <w:shd w:val="clear" w:color="auto" w:fill="auto"/>
          </w:tcPr>
          <w:p w14:paraId="4F02288D" w14:textId="77777777" w:rsidR="00490664" w:rsidRDefault="00490664" w:rsidP="00B605B4">
            <w:r>
              <w:t>Marion Good</w:t>
            </w:r>
          </w:p>
        </w:tc>
      </w:tr>
      <w:tr w:rsidR="00490664" w:rsidRPr="00154F6A" w14:paraId="60A899E6" w14:textId="77777777" w:rsidTr="00B605B4">
        <w:tc>
          <w:tcPr>
            <w:tcW w:w="534" w:type="dxa"/>
          </w:tcPr>
          <w:p w14:paraId="77FA2477" w14:textId="6C40320B" w:rsidR="00490664" w:rsidRDefault="00A10BC1" w:rsidP="00B605B4">
            <w:pPr>
              <w:pStyle w:val="ListParagraph"/>
              <w:spacing w:after="0" w:line="276" w:lineRule="auto"/>
              <w:ind w:left="0"/>
              <w:rPr>
                <w:rFonts w:cs="Calibri"/>
              </w:rPr>
            </w:pPr>
            <w:r>
              <w:rPr>
                <w:rFonts w:cs="Calibri"/>
              </w:rPr>
              <w:t>11</w:t>
            </w:r>
            <w:r w:rsidR="00490664">
              <w:rPr>
                <w:rFonts w:cs="Calibri"/>
              </w:rPr>
              <w:t>.</w:t>
            </w:r>
          </w:p>
        </w:tc>
        <w:tc>
          <w:tcPr>
            <w:tcW w:w="7792" w:type="dxa"/>
            <w:shd w:val="clear" w:color="auto" w:fill="auto"/>
          </w:tcPr>
          <w:p w14:paraId="5255F306" w14:textId="77777777" w:rsidR="00490664" w:rsidRDefault="00490664" w:rsidP="00B605B4">
            <w:pPr>
              <w:pStyle w:val="ListParagraph"/>
              <w:spacing w:after="0" w:line="276" w:lineRule="auto"/>
              <w:ind w:left="0"/>
              <w:rPr>
                <w:rFonts w:cs="Calibri"/>
              </w:rPr>
            </w:pPr>
            <w:r>
              <w:rPr>
                <w:rFonts w:cs="Calibri"/>
              </w:rPr>
              <w:t>Motion to Adjourn</w:t>
            </w:r>
          </w:p>
        </w:tc>
        <w:tc>
          <w:tcPr>
            <w:tcW w:w="1814" w:type="dxa"/>
            <w:shd w:val="clear" w:color="auto" w:fill="auto"/>
          </w:tcPr>
          <w:p w14:paraId="46590884" w14:textId="77777777" w:rsidR="00490664" w:rsidRDefault="00490664" w:rsidP="00B605B4">
            <w:r>
              <w:t>Marion Good</w:t>
            </w:r>
          </w:p>
        </w:tc>
      </w:tr>
    </w:tbl>
    <w:p w14:paraId="3F25069D" w14:textId="238453F8" w:rsidR="002822CE" w:rsidRDefault="002822CE" w:rsidP="00490664"/>
    <w:tbl>
      <w:tblPr>
        <w:tblW w:w="9464" w:type="dxa"/>
        <w:tblLook w:val="04A0" w:firstRow="1" w:lastRow="0" w:firstColumn="1" w:lastColumn="0" w:noHBand="0" w:noVBand="1"/>
      </w:tblPr>
      <w:tblGrid>
        <w:gridCol w:w="489"/>
        <w:gridCol w:w="4129"/>
        <w:gridCol w:w="4846"/>
      </w:tblGrid>
      <w:tr w:rsidR="007D2529" w:rsidRPr="00583D5E" w14:paraId="24447554" w14:textId="77777777" w:rsidTr="001903E5">
        <w:tc>
          <w:tcPr>
            <w:tcW w:w="9464" w:type="dxa"/>
            <w:gridSpan w:val="3"/>
            <w:shd w:val="clear" w:color="auto" w:fill="auto"/>
          </w:tcPr>
          <w:p w14:paraId="7985C03D" w14:textId="77777777" w:rsidR="007D2529" w:rsidRDefault="007D2529" w:rsidP="001903E5">
            <w:pPr>
              <w:pStyle w:val="NoSpacing"/>
              <w:rPr>
                <w:b/>
                <w:bCs/>
              </w:rPr>
            </w:pPr>
          </w:p>
          <w:p w14:paraId="1B2CE471" w14:textId="77777777" w:rsidR="007D2529" w:rsidRPr="00583D5E" w:rsidRDefault="007D2529" w:rsidP="001903E5">
            <w:pPr>
              <w:pStyle w:val="NoSpacing"/>
              <w:rPr>
                <w:rFonts w:cs="Arial"/>
              </w:rPr>
            </w:pPr>
            <w:r w:rsidRPr="001F1BA7">
              <w:rPr>
                <w:b/>
                <w:bCs/>
              </w:rPr>
              <w:t>20</w:t>
            </w:r>
            <w:r>
              <w:rPr>
                <w:b/>
                <w:bCs/>
              </w:rPr>
              <w:t>20</w:t>
            </w:r>
            <w:r w:rsidRPr="001F1BA7">
              <w:rPr>
                <w:b/>
                <w:bCs/>
              </w:rPr>
              <w:t xml:space="preserve"> Dates to Remember</w:t>
            </w:r>
          </w:p>
        </w:tc>
      </w:tr>
      <w:tr w:rsidR="007D2529" w:rsidRPr="00583D5E" w14:paraId="1A3ECDE2" w14:textId="77777777" w:rsidTr="001903E5">
        <w:tc>
          <w:tcPr>
            <w:tcW w:w="489" w:type="dxa"/>
            <w:shd w:val="clear" w:color="auto" w:fill="auto"/>
          </w:tcPr>
          <w:p w14:paraId="7155ECC8" w14:textId="77777777" w:rsidR="007D2529" w:rsidRPr="00583D5E" w:rsidRDefault="007D2529" w:rsidP="001903E5">
            <w:pPr>
              <w:pStyle w:val="NoSpacing"/>
              <w:rPr>
                <w:rFonts w:cs="Arial"/>
                <w:sz w:val="24"/>
                <w:szCs w:val="24"/>
              </w:rPr>
            </w:pPr>
          </w:p>
        </w:tc>
        <w:tc>
          <w:tcPr>
            <w:tcW w:w="4129" w:type="dxa"/>
            <w:shd w:val="clear" w:color="auto" w:fill="auto"/>
          </w:tcPr>
          <w:p w14:paraId="0869A99F" w14:textId="77777777" w:rsidR="007D2529" w:rsidRPr="004856DC" w:rsidRDefault="007D2529" w:rsidP="001903E5">
            <w:pPr>
              <w:pStyle w:val="ListParagraph"/>
              <w:spacing w:after="0" w:line="276" w:lineRule="auto"/>
              <w:ind w:left="0"/>
              <w:rPr>
                <w:b/>
              </w:rPr>
            </w:pPr>
            <w:r>
              <w:rPr>
                <w:b/>
              </w:rPr>
              <w:t>Thursday, November 26</w:t>
            </w:r>
            <w:r w:rsidRPr="00131CD6">
              <w:rPr>
                <w:b/>
                <w:vertAlign w:val="superscript"/>
              </w:rPr>
              <w:t>th</w:t>
            </w:r>
            <w:r>
              <w:rPr>
                <w:b/>
              </w:rPr>
              <w:t xml:space="preserve">, 2020 </w:t>
            </w:r>
          </w:p>
        </w:tc>
        <w:tc>
          <w:tcPr>
            <w:tcW w:w="4846" w:type="dxa"/>
            <w:shd w:val="clear" w:color="auto" w:fill="auto"/>
          </w:tcPr>
          <w:p w14:paraId="589D0111" w14:textId="77777777" w:rsidR="007D2529" w:rsidRPr="00583D5E" w:rsidRDefault="007D2529" w:rsidP="001903E5">
            <w:pPr>
              <w:pStyle w:val="NoSpacing"/>
              <w:spacing w:line="259" w:lineRule="auto"/>
              <w:rPr>
                <w:rFonts w:cs="Arial"/>
              </w:rPr>
            </w:pPr>
            <w:r>
              <w:rPr>
                <w:rFonts w:cs="Arial"/>
              </w:rPr>
              <w:t xml:space="preserve">Board Meeting </w:t>
            </w:r>
          </w:p>
        </w:tc>
      </w:tr>
      <w:tr w:rsidR="007D2529" w:rsidRPr="00583D5E" w14:paraId="51A7DD35" w14:textId="77777777" w:rsidTr="001903E5">
        <w:tc>
          <w:tcPr>
            <w:tcW w:w="489" w:type="dxa"/>
            <w:shd w:val="clear" w:color="auto" w:fill="auto"/>
          </w:tcPr>
          <w:p w14:paraId="766D0F5F" w14:textId="77777777" w:rsidR="007D2529" w:rsidRPr="00583D5E" w:rsidRDefault="007D2529" w:rsidP="001903E5">
            <w:pPr>
              <w:pStyle w:val="NoSpacing"/>
              <w:rPr>
                <w:rFonts w:cs="Arial"/>
                <w:sz w:val="24"/>
                <w:szCs w:val="24"/>
              </w:rPr>
            </w:pPr>
          </w:p>
        </w:tc>
        <w:tc>
          <w:tcPr>
            <w:tcW w:w="4129" w:type="dxa"/>
            <w:shd w:val="clear" w:color="auto" w:fill="auto"/>
          </w:tcPr>
          <w:p w14:paraId="50F39929" w14:textId="77777777" w:rsidR="007D2529" w:rsidRDefault="007D2529" w:rsidP="001903E5">
            <w:pPr>
              <w:pStyle w:val="ListParagraph"/>
              <w:spacing w:after="0" w:line="276" w:lineRule="auto"/>
              <w:ind w:left="0"/>
              <w:rPr>
                <w:b/>
              </w:rPr>
            </w:pPr>
          </w:p>
        </w:tc>
        <w:tc>
          <w:tcPr>
            <w:tcW w:w="4846" w:type="dxa"/>
            <w:shd w:val="clear" w:color="auto" w:fill="auto"/>
          </w:tcPr>
          <w:p w14:paraId="2C47983B" w14:textId="77777777" w:rsidR="007D2529" w:rsidRDefault="007D2529" w:rsidP="001903E5">
            <w:pPr>
              <w:pStyle w:val="NoSpacing"/>
              <w:spacing w:line="259" w:lineRule="auto"/>
              <w:rPr>
                <w:rFonts w:cs="Arial"/>
              </w:rPr>
            </w:pPr>
          </w:p>
        </w:tc>
      </w:tr>
      <w:tr w:rsidR="007D2529" w:rsidRPr="00583D5E" w14:paraId="78D4CA6F" w14:textId="77777777" w:rsidTr="001903E5">
        <w:tc>
          <w:tcPr>
            <w:tcW w:w="9464" w:type="dxa"/>
            <w:gridSpan w:val="3"/>
            <w:shd w:val="clear" w:color="auto" w:fill="auto"/>
          </w:tcPr>
          <w:p w14:paraId="2FDE28ED" w14:textId="77777777" w:rsidR="007D2529" w:rsidRPr="00B379DD" w:rsidRDefault="007D2529" w:rsidP="001903E5">
            <w:pPr>
              <w:pStyle w:val="NoSpacing"/>
              <w:spacing w:line="259" w:lineRule="auto"/>
              <w:rPr>
                <w:rFonts w:cs="Arial"/>
                <w:b/>
              </w:rPr>
            </w:pPr>
            <w:r>
              <w:rPr>
                <w:rFonts w:cs="Arial"/>
                <w:b/>
              </w:rPr>
              <w:t xml:space="preserve">2021 Dates to Remember </w:t>
            </w:r>
          </w:p>
        </w:tc>
      </w:tr>
      <w:tr w:rsidR="007D2529" w:rsidRPr="00583D5E" w14:paraId="6A0CDA80" w14:textId="77777777" w:rsidTr="001903E5">
        <w:tc>
          <w:tcPr>
            <w:tcW w:w="489" w:type="dxa"/>
            <w:shd w:val="clear" w:color="auto" w:fill="auto"/>
          </w:tcPr>
          <w:p w14:paraId="16670953" w14:textId="77777777" w:rsidR="007D2529" w:rsidRPr="00583D5E" w:rsidRDefault="007D2529" w:rsidP="001903E5">
            <w:pPr>
              <w:pStyle w:val="NoSpacing"/>
              <w:rPr>
                <w:rFonts w:cs="Arial"/>
                <w:sz w:val="24"/>
                <w:szCs w:val="24"/>
              </w:rPr>
            </w:pPr>
          </w:p>
        </w:tc>
        <w:tc>
          <w:tcPr>
            <w:tcW w:w="4129" w:type="dxa"/>
            <w:shd w:val="clear" w:color="auto" w:fill="auto"/>
          </w:tcPr>
          <w:p w14:paraId="68B8B6E9" w14:textId="775A6E27" w:rsidR="006C2B90" w:rsidRDefault="006C2B90" w:rsidP="001903E5">
            <w:pPr>
              <w:pStyle w:val="ListParagraph"/>
              <w:spacing w:after="0" w:line="276" w:lineRule="auto"/>
              <w:ind w:left="0"/>
              <w:rPr>
                <w:b/>
              </w:rPr>
            </w:pPr>
            <w:r>
              <w:rPr>
                <w:b/>
              </w:rPr>
              <w:t>Saturday, January 23</w:t>
            </w:r>
            <w:r w:rsidRPr="006C2B90">
              <w:rPr>
                <w:b/>
                <w:vertAlign w:val="superscript"/>
              </w:rPr>
              <w:t>rd</w:t>
            </w:r>
            <w:r>
              <w:rPr>
                <w:b/>
              </w:rPr>
              <w:t>, 2021</w:t>
            </w:r>
          </w:p>
          <w:p w14:paraId="09DD7884" w14:textId="196592AD" w:rsidR="007D2529" w:rsidRDefault="007D2529" w:rsidP="001903E5">
            <w:pPr>
              <w:pStyle w:val="ListParagraph"/>
              <w:spacing w:after="0" w:line="276" w:lineRule="auto"/>
              <w:ind w:left="0"/>
              <w:rPr>
                <w:b/>
              </w:rPr>
            </w:pPr>
            <w:r>
              <w:rPr>
                <w:b/>
              </w:rPr>
              <w:t>Thursday, January 28</w:t>
            </w:r>
            <w:r w:rsidRPr="00B379DD">
              <w:rPr>
                <w:b/>
                <w:vertAlign w:val="superscript"/>
              </w:rPr>
              <w:t>th</w:t>
            </w:r>
            <w:r>
              <w:rPr>
                <w:b/>
              </w:rPr>
              <w:t>, 2021</w:t>
            </w:r>
          </w:p>
          <w:p w14:paraId="10651EBF" w14:textId="77777777" w:rsidR="007D2529" w:rsidRDefault="007D2529" w:rsidP="001903E5">
            <w:pPr>
              <w:pStyle w:val="ListParagraph"/>
              <w:spacing w:after="0" w:line="276" w:lineRule="auto"/>
              <w:ind w:left="0"/>
              <w:rPr>
                <w:b/>
              </w:rPr>
            </w:pPr>
            <w:r>
              <w:rPr>
                <w:b/>
              </w:rPr>
              <w:t>Thursday, February 25</w:t>
            </w:r>
            <w:r w:rsidRPr="00B379DD">
              <w:rPr>
                <w:b/>
                <w:vertAlign w:val="superscript"/>
              </w:rPr>
              <w:t>th</w:t>
            </w:r>
            <w:r>
              <w:rPr>
                <w:b/>
              </w:rPr>
              <w:t>, 2021</w:t>
            </w:r>
          </w:p>
          <w:p w14:paraId="1259411C" w14:textId="77777777" w:rsidR="007D2529" w:rsidRDefault="007D2529" w:rsidP="001903E5">
            <w:pPr>
              <w:pStyle w:val="ListParagraph"/>
              <w:spacing w:after="0" w:line="276" w:lineRule="auto"/>
              <w:ind w:left="0"/>
              <w:rPr>
                <w:b/>
              </w:rPr>
            </w:pPr>
            <w:r>
              <w:rPr>
                <w:b/>
              </w:rPr>
              <w:t>Thursday, March 25</w:t>
            </w:r>
            <w:r w:rsidRPr="00B379DD">
              <w:rPr>
                <w:b/>
                <w:vertAlign w:val="superscript"/>
              </w:rPr>
              <w:t>th</w:t>
            </w:r>
            <w:r>
              <w:rPr>
                <w:b/>
              </w:rPr>
              <w:t>, 2021</w:t>
            </w:r>
          </w:p>
          <w:p w14:paraId="052379BC" w14:textId="77777777" w:rsidR="007D2529" w:rsidRDefault="007D2529" w:rsidP="001903E5">
            <w:pPr>
              <w:pStyle w:val="ListParagraph"/>
              <w:spacing w:after="0" w:line="276" w:lineRule="auto"/>
              <w:ind w:left="0"/>
              <w:rPr>
                <w:b/>
              </w:rPr>
            </w:pPr>
            <w:r>
              <w:rPr>
                <w:b/>
              </w:rPr>
              <w:t>Thursday, April 22</w:t>
            </w:r>
            <w:r w:rsidRPr="00B379DD">
              <w:rPr>
                <w:b/>
                <w:vertAlign w:val="superscript"/>
              </w:rPr>
              <w:t>nd</w:t>
            </w:r>
            <w:r>
              <w:rPr>
                <w:b/>
              </w:rPr>
              <w:t>, 2021</w:t>
            </w:r>
          </w:p>
          <w:p w14:paraId="3D01DB5E" w14:textId="77777777" w:rsidR="007D2529" w:rsidRDefault="007D2529" w:rsidP="001903E5">
            <w:pPr>
              <w:pStyle w:val="ListParagraph"/>
              <w:spacing w:after="0" w:line="276" w:lineRule="auto"/>
              <w:ind w:left="0"/>
              <w:rPr>
                <w:b/>
              </w:rPr>
            </w:pPr>
            <w:r>
              <w:rPr>
                <w:b/>
              </w:rPr>
              <w:t>Thursday, May 27</w:t>
            </w:r>
            <w:r w:rsidRPr="00B379DD">
              <w:rPr>
                <w:b/>
                <w:vertAlign w:val="superscript"/>
              </w:rPr>
              <w:t>th</w:t>
            </w:r>
            <w:r>
              <w:rPr>
                <w:b/>
              </w:rPr>
              <w:t>, 2021</w:t>
            </w:r>
          </w:p>
          <w:p w14:paraId="0B497639" w14:textId="77777777" w:rsidR="007D2529" w:rsidRDefault="007D2529" w:rsidP="001903E5">
            <w:pPr>
              <w:pStyle w:val="ListParagraph"/>
              <w:spacing w:after="0" w:line="276" w:lineRule="auto"/>
              <w:ind w:left="0"/>
              <w:rPr>
                <w:b/>
              </w:rPr>
            </w:pPr>
            <w:r>
              <w:rPr>
                <w:b/>
              </w:rPr>
              <w:t xml:space="preserve">June </w:t>
            </w:r>
          </w:p>
          <w:p w14:paraId="1C4930B7" w14:textId="77777777" w:rsidR="007D2529" w:rsidRDefault="007D2529" w:rsidP="001903E5">
            <w:pPr>
              <w:pStyle w:val="ListParagraph"/>
              <w:spacing w:after="0" w:line="276" w:lineRule="auto"/>
              <w:ind w:left="0"/>
              <w:rPr>
                <w:b/>
              </w:rPr>
            </w:pPr>
            <w:r>
              <w:rPr>
                <w:b/>
              </w:rPr>
              <w:t>Thursday, June 24</w:t>
            </w:r>
            <w:r w:rsidRPr="00B379DD">
              <w:rPr>
                <w:b/>
                <w:vertAlign w:val="superscript"/>
              </w:rPr>
              <w:t>th</w:t>
            </w:r>
            <w:r>
              <w:rPr>
                <w:b/>
              </w:rPr>
              <w:t>, 2021</w:t>
            </w:r>
          </w:p>
          <w:p w14:paraId="3EDEA550" w14:textId="77777777" w:rsidR="007D2529" w:rsidRDefault="007D2529" w:rsidP="001903E5">
            <w:pPr>
              <w:pStyle w:val="ListParagraph"/>
              <w:spacing w:after="0" w:line="276" w:lineRule="auto"/>
              <w:ind w:left="0"/>
              <w:rPr>
                <w:b/>
              </w:rPr>
            </w:pPr>
            <w:r>
              <w:rPr>
                <w:b/>
              </w:rPr>
              <w:t>Thursday, September 23</w:t>
            </w:r>
            <w:r w:rsidRPr="000E32C6">
              <w:rPr>
                <w:b/>
                <w:vertAlign w:val="superscript"/>
              </w:rPr>
              <w:t>rd</w:t>
            </w:r>
            <w:r>
              <w:rPr>
                <w:b/>
              </w:rPr>
              <w:t>, 2021</w:t>
            </w:r>
          </w:p>
          <w:p w14:paraId="7E78B6D0" w14:textId="77777777" w:rsidR="007D2529" w:rsidRDefault="007D2529" w:rsidP="001903E5">
            <w:pPr>
              <w:pStyle w:val="ListParagraph"/>
              <w:spacing w:after="0" w:line="276" w:lineRule="auto"/>
              <w:ind w:left="0"/>
              <w:rPr>
                <w:b/>
              </w:rPr>
            </w:pPr>
            <w:r>
              <w:rPr>
                <w:b/>
              </w:rPr>
              <w:t>Thursday, October 28</w:t>
            </w:r>
            <w:r w:rsidRPr="000E32C6">
              <w:rPr>
                <w:b/>
                <w:vertAlign w:val="superscript"/>
              </w:rPr>
              <w:t>th</w:t>
            </w:r>
            <w:r>
              <w:rPr>
                <w:b/>
              </w:rPr>
              <w:t>, 2021</w:t>
            </w:r>
          </w:p>
          <w:p w14:paraId="780A5813" w14:textId="77777777" w:rsidR="007D2529" w:rsidRDefault="007D2529" w:rsidP="001903E5">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498D14FF" w14:textId="486D2B52" w:rsidR="006C2B90" w:rsidRDefault="006C2B90" w:rsidP="001903E5">
            <w:pPr>
              <w:pStyle w:val="NoSpacing"/>
              <w:spacing w:line="276" w:lineRule="auto"/>
              <w:rPr>
                <w:rFonts w:cs="Arial"/>
              </w:rPr>
            </w:pPr>
            <w:r>
              <w:rPr>
                <w:rFonts w:cs="Arial"/>
              </w:rPr>
              <w:t>Board Retreat</w:t>
            </w:r>
          </w:p>
          <w:p w14:paraId="3FE1BD53" w14:textId="6340D736" w:rsidR="007D2529" w:rsidRDefault="007D2529" w:rsidP="001903E5">
            <w:pPr>
              <w:pStyle w:val="NoSpacing"/>
              <w:spacing w:line="276" w:lineRule="auto"/>
              <w:rPr>
                <w:rFonts w:cs="Arial"/>
              </w:rPr>
            </w:pPr>
            <w:r>
              <w:rPr>
                <w:rFonts w:cs="Arial"/>
              </w:rPr>
              <w:t>Board Meeting</w:t>
            </w:r>
          </w:p>
          <w:p w14:paraId="5228ECB2" w14:textId="77777777" w:rsidR="007D2529" w:rsidRDefault="007D2529" w:rsidP="001903E5">
            <w:pPr>
              <w:pStyle w:val="NoSpacing"/>
              <w:spacing w:line="276" w:lineRule="auto"/>
              <w:rPr>
                <w:rFonts w:cs="Arial"/>
              </w:rPr>
            </w:pPr>
            <w:r>
              <w:rPr>
                <w:rFonts w:cs="Arial"/>
              </w:rPr>
              <w:t>Board Meeting</w:t>
            </w:r>
          </w:p>
          <w:p w14:paraId="070D56D0" w14:textId="77777777" w:rsidR="007D2529" w:rsidRDefault="007D2529" w:rsidP="001903E5">
            <w:pPr>
              <w:pStyle w:val="NoSpacing"/>
              <w:spacing w:line="276" w:lineRule="auto"/>
              <w:rPr>
                <w:rFonts w:cs="Arial"/>
              </w:rPr>
            </w:pPr>
            <w:r>
              <w:rPr>
                <w:rFonts w:cs="Arial"/>
              </w:rPr>
              <w:t>Board Meeting</w:t>
            </w:r>
          </w:p>
          <w:p w14:paraId="25C81D7D" w14:textId="77777777" w:rsidR="007D2529" w:rsidRDefault="007D2529" w:rsidP="001903E5">
            <w:pPr>
              <w:pStyle w:val="NoSpacing"/>
              <w:spacing w:line="276" w:lineRule="auto"/>
              <w:rPr>
                <w:rFonts w:cs="Arial"/>
              </w:rPr>
            </w:pPr>
            <w:r>
              <w:rPr>
                <w:rFonts w:cs="Arial"/>
              </w:rPr>
              <w:t>Board Meeting</w:t>
            </w:r>
          </w:p>
          <w:p w14:paraId="09201988" w14:textId="77777777" w:rsidR="007D2529" w:rsidRDefault="007D2529" w:rsidP="001903E5">
            <w:pPr>
              <w:pStyle w:val="NoSpacing"/>
              <w:spacing w:line="276" w:lineRule="auto"/>
              <w:rPr>
                <w:rFonts w:cs="Arial"/>
              </w:rPr>
            </w:pPr>
            <w:r>
              <w:rPr>
                <w:rFonts w:cs="Arial"/>
              </w:rPr>
              <w:t>Board Meeting</w:t>
            </w:r>
          </w:p>
          <w:p w14:paraId="2F803712" w14:textId="77777777" w:rsidR="007D2529" w:rsidRDefault="007D2529" w:rsidP="001903E5">
            <w:pPr>
              <w:pStyle w:val="NoSpacing"/>
              <w:spacing w:line="276" w:lineRule="auto"/>
              <w:rPr>
                <w:rFonts w:cs="Arial"/>
              </w:rPr>
            </w:pPr>
            <w:r>
              <w:rPr>
                <w:rFonts w:cs="Arial"/>
              </w:rPr>
              <w:t>Annual General Meeting</w:t>
            </w:r>
          </w:p>
          <w:p w14:paraId="64CD7E03" w14:textId="77777777" w:rsidR="007D2529" w:rsidRDefault="007D2529" w:rsidP="001903E5">
            <w:pPr>
              <w:pStyle w:val="NoSpacing"/>
              <w:spacing w:line="276" w:lineRule="auto"/>
              <w:rPr>
                <w:rFonts w:cs="Arial"/>
              </w:rPr>
            </w:pPr>
            <w:r>
              <w:rPr>
                <w:rFonts w:cs="Arial"/>
              </w:rPr>
              <w:t>Board Meeting</w:t>
            </w:r>
          </w:p>
          <w:p w14:paraId="3A681614" w14:textId="77777777" w:rsidR="007D2529" w:rsidRDefault="007D2529" w:rsidP="001903E5">
            <w:pPr>
              <w:pStyle w:val="NoSpacing"/>
              <w:spacing w:line="276" w:lineRule="auto"/>
              <w:rPr>
                <w:rFonts w:cs="Arial"/>
              </w:rPr>
            </w:pPr>
            <w:r>
              <w:rPr>
                <w:rFonts w:cs="Arial"/>
              </w:rPr>
              <w:t>Board Meeting</w:t>
            </w:r>
          </w:p>
          <w:p w14:paraId="4623C0B3" w14:textId="77777777" w:rsidR="007D2529" w:rsidRDefault="007D2529" w:rsidP="001903E5">
            <w:pPr>
              <w:pStyle w:val="NoSpacing"/>
              <w:spacing w:line="276" w:lineRule="auto"/>
              <w:rPr>
                <w:rFonts w:cs="Arial"/>
              </w:rPr>
            </w:pPr>
            <w:r>
              <w:rPr>
                <w:rFonts w:cs="Arial"/>
              </w:rPr>
              <w:t>Board Meeting</w:t>
            </w:r>
          </w:p>
          <w:p w14:paraId="64A47F26" w14:textId="77777777" w:rsidR="007D2529" w:rsidRDefault="007D2529" w:rsidP="001903E5">
            <w:pPr>
              <w:pStyle w:val="NoSpacing"/>
              <w:spacing w:line="276" w:lineRule="auto"/>
              <w:rPr>
                <w:rFonts w:cs="Arial"/>
              </w:rPr>
            </w:pPr>
            <w:r>
              <w:rPr>
                <w:rFonts w:cs="Arial"/>
              </w:rPr>
              <w:t>Board Meeting</w:t>
            </w:r>
          </w:p>
          <w:p w14:paraId="15AEB2C5" w14:textId="77777777" w:rsidR="007D2529" w:rsidRPr="000E32C6" w:rsidRDefault="007D2529" w:rsidP="001903E5">
            <w:pPr>
              <w:pStyle w:val="NoSpacing"/>
              <w:spacing w:line="259" w:lineRule="auto"/>
              <w:rPr>
                <w:rFonts w:cs="Arial"/>
                <w:b/>
              </w:rPr>
            </w:pPr>
          </w:p>
        </w:tc>
      </w:tr>
    </w:tbl>
    <w:p w14:paraId="4F3F2F13" w14:textId="77777777" w:rsidR="002822CE" w:rsidRDefault="002822CE" w:rsidP="00490664"/>
    <w:p w14:paraId="4185E053" w14:textId="77777777" w:rsidR="00490664" w:rsidRDefault="00490664" w:rsidP="00490664"/>
    <w:p w14:paraId="47FB9862" w14:textId="5C3BFEA5" w:rsidR="00490664" w:rsidRDefault="00490664" w:rsidP="00490664">
      <w:r>
        <w:t xml:space="preserve">CEO </w:t>
      </w:r>
      <w:r w:rsidR="00CF110E">
        <w:t>i</w:t>
      </w:r>
      <w:r>
        <w:t>n Camera</w:t>
      </w:r>
    </w:p>
    <w:p w14:paraId="1A11C557" w14:textId="19E6F1B1" w:rsidR="00BD0F3E" w:rsidRDefault="00490664" w:rsidP="00490664">
      <w:r>
        <w:t xml:space="preserve">Board </w:t>
      </w:r>
      <w:r w:rsidR="00CF110E">
        <w:t>i</w:t>
      </w:r>
      <w:r>
        <w:t>n Camera</w:t>
      </w:r>
    </w:p>
    <w:p w14:paraId="4BD2DC35" w14:textId="77777777" w:rsidR="00BD0F3E" w:rsidRDefault="00BD0F3E">
      <w:r>
        <w:br w:type="page"/>
      </w:r>
    </w:p>
    <w:p w14:paraId="7356ACFA" w14:textId="77777777" w:rsidR="00BD0F3E" w:rsidRPr="00946E17" w:rsidRDefault="00BD0F3E" w:rsidP="00BD0F3E">
      <w:pPr>
        <w:pStyle w:val="Heading1"/>
        <w:spacing w:before="80" w:beforeAutospacing="0" w:after="80" w:afterAutospacing="0"/>
        <w:jc w:val="center"/>
        <w:rPr>
          <w:sz w:val="24"/>
          <w:szCs w:val="24"/>
        </w:rPr>
      </w:pPr>
      <w:r w:rsidRPr="00946E17">
        <w:rPr>
          <w:sz w:val="24"/>
          <w:szCs w:val="24"/>
        </w:rPr>
        <w:lastRenderedPageBreak/>
        <w:t>PARKWOOD MENNONITE HOME</w:t>
      </w:r>
    </w:p>
    <w:p w14:paraId="5F36D6D9" w14:textId="77777777" w:rsidR="00BD0F3E" w:rsidRPr="00946E17" w:rsidRDefault="00BD0F3E" w:rsidP="00BD0F3E">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263</w:t>
      </w:r>
    </w:p>
    <w:p w14:paraId="55DD2F8D" w14:textId="77777777" w:rsidR="00BD0F3E" w:rsidRDefault="00BD0F3E" w:rsidP="00BD0F3E">
      <w:pPr>
        <w:pStyle w:val="Heading1"/>
        <w:spacing w:before="80" w:beforeAutospacing="0" w:after="80" w:afterAutospacing="0"/>
        <w:jc w:val="center"/>
        <w:rPr>
          <w:sz w:val="24"/>
          <w:szCs w:val="24"/>
        </w:rPr>
      </w:pPr>
      <w:r>
        <w:rPr>
          <w:sz w:val="24"/>
          <w:szCs w:val="24"/>
        </w:rPr>
        <w:t>Thursday, October 22</w:t>
      </w:r>
      <w:r w:rsidRPr="00011499">
        <w:rPr>
          <w:sz w:val="24"/>
          <w:szCs w:val="24"/>
          <w:vertAlign w:val="superscript"/>
        </w:rPr>
        <w:t>nd</w:t>
      </w:r>
      <w:r>
        <w:rPr>
          <w:sz w:val="24"/>
          <w:szCs w:val="24"/>
        </w:rPr>
        <w:t>, 2020</w:t>
      </w:r>
    </w:p>
    <w:p w14:paraId="21762391" w14:textId="77777777" w:rsidR="00BD0F3E" w:rsidRPr="00946E17" w:rsidRDefault="00BD0F3E" w:rsidP="00BD0F3E">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BD0F3E" w:rsidRPr="000D52FB" w14:paraId="1FF1721B" w14:textId="77777777" w:rsidTr="001903E5">
        <w:tc>
          <w:tcPr>
            <w:tcW w:w="2547" w:type="dxa"/>
            <w:shd w:val="clear" w:color="auto" w:fill="auto"/>
          </w:tcPr>
          <w:p w14:paraId="4C3F485E" w14:textId="77777777" w:rsidR="00BD0F3E" w:rsidRDefault="00BD0F3E" w:rsidP="001903E5">
            <w:pPr>
              <w:spacing w:after="0"/>
              <w:ind w:right="744"/>
              <w:contextualSpacing/>
              <w:rPr>
                <w:rFonts w:cs="Arial"/>
                <w:b/>
              </w:rPr>
            </w:pPr>
            <w:r w:rsidRPr="000D52FB">
              <w:rPr>
                <w:rFonts w:cs="Arial"/>
                <w:b/>
              </w:rPr>
              <w:t>Present:</w:t>
            </w:r>
          </w:p>
          <w:p w14:paraId="32C81E0F" w14:textId="77777777" w:rsidR="00BD0F3E" w:rsidRPr="00667E70" w:rsidRDefault="00BD0F3E" w:rsidP="001903E5">
            <w:pPr>
              <w:spacing w:after="0"/>
              <w:ind w:right="744"/>
              <w:contextualSpacing/>
              <w:rPr>
                <w:rFonts w:cs="Arial"/>
              </w:rPr>
            </w:pPr>
            <w:r w:rsidRPr="00667E70">
              <w:rPr>
                <w:rFonts w:cs="Arial"/>
              </w:rPr>
              <w:t>(electronically)</w:t>
            </w:r>
          </w:p>
        </w:tc>
        <w:tc>
          <w:tcPr>
            <w:tcW w:w="3221" w:type="dxa"/>
            <w:shd w:val="clear" w:color="auto" w:fill="auto"/>
          </w:tcPr>
          <w:p w14:paraId="4235EC1B"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Marion Good (Chair)</w:t>
            </w:r>
          </w:p>
          <w:p w14:paraId="29AFACAA"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Jennifer Krotz (Secretary)</w:t>
            </w:r>
          </w:p>
          <w:p w14:paraId="537FBBF7" w14:textId="77777777" w:rsidR="00BD0F3E" w:rsidRPr="000D52FB" w:rsidRDefault="00BD0F3E" w:rsidP="001903E5">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665AD423" w14:textId="77777777" w:rsidR="00BD0F3E" w:rsidRPr="000D52FB" w:rsidRDefault="00BD0F3E" w:rsidP="001903E5">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458921A6"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Ken Frey</w:t>
            </w:r>
          </w:p>
          <w:p w14:paraId="38DCBC77" w14:textId="77777777" w:rsidR="00BD0F3E" w:rsidRDefault="00BD0F3E" w:rsidP="001903E5">
            <w:pPr>
              <w:tabs>
                <w:tab w:val="left" w:pos="567"/>
                <w:tab w:val="left" w:pos="709"/>
                <w:tab w:val="left" w:pos="851"/>
              </w:tabs>
              <w:spacing w:after="0"/>
              <w:contextualSpacing/>
              <w:rPr>
                <w:rFonts w:cs="Arial"/>
                <w:bCs/>
              </w:rPr>
            </w:pPr>
            <w:r>
              <w:rPr>
                <w:rFonts w:cs="Arial"/>
                <w:bCs/>
              </w:rPr>
              <w:t>Ruth Konrad</w:t>
            </w:r>
          </w:p>
          <w:p w14:paraId="0736EEEF"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 xml:space="preserve">Nancy Mann </w:t>
            </w:r>
          </w:p>
          <w:p w14:paraId="61790829" w14:textId="77777777" w:rsidR="00BD0F3E" w:rsidRPr="000D52FB" w:rsidRDefault="00BD0F3E" w:rsidP="001903E5">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7B3AF5B7" w14:textId="77777777" w:rsidR="00BD0F3E" w:rsidRPr="000D52FB" w:rsidRDefault="00BD0F3E" w:rsidP="001903E5">
            <w:pPr>
              <w:tabs>
                <w:tab w:val="left" w:pos="567"/>
                <w:tab w:val="left" w:pos="709"/>
                <w:tab w:val="left" w:pos="851"/>
              </w:tabs>
              <w:spacing w:after="0"/>
              <w:contextualSpacing/>
              <w:rPr>
                <w:rFonts w:cs="Arial"/>
                <w:bCs/>
              </w:rPr>
            </w:pPr>
            <w:r w:rsidRPr="000D52FB">
              <w:rPr>
                <w:rFonts w:cs="Arial"/>
                <w:bCs/>
              </w:rPr>
              <w:t>John Shantz</w:t>
            </w:r>
          </w:p>
        </w:tc>
      </w:tr>
      <w:tr w:rsidR="00BD0F3E" w:rsidRPr="000D52FB" w14:paraId="75301E3B" w14:textId="77777777" w:rsidTr="001903E5">
        <w:tc>
          <w:tcPr>
            <w:tcW w:w="2547" w:type="dxa"/>
            <w:shd w:val="clear" w:color="auto" w:fill="auto"/>
          </w:tcPr>
          <w:p w14:paraId="0CB33CC5" w14:textId="77777777" w:rsidR="00BD0F3E" w:rsidRDefault="00BD0F3E" w:rsidP="001903E5">
            <w:pPr>
              <w:spacing w:after="0"/>
              <w:ind w:right="744"/>
              <w:contextualSpacing/>
              <w:rPr>
                <w:rFonts w:cs="Arial"/>
                <w:b/>
              </w:rPr>
            </w:pPr>
            <w:r w:rsidRPr="000D52FB">
              <w:rPr>
                <w:rFonts w:cs="Arial"/>
                <w:b/>
              </w:rPr>
              <w:t>Absent:</w:t>
            </w:r>
          </w:p>
          <w:p w14:paraId="532F0591" w14:textId="77777777" w:rsidR="00BD0F3E" w:rsidRPr="000D52FB" w:rsidRDefault="00BD0F3E" w:rsidP="001903E5">
            <w:pPr>
              <w:spacing w:after="0"/>
              <w:ind w:right="744"/>
              <w:contextualSpacing/>
              <w:rPr>
                <w:rFonts w:cs="Arial"/>
                <w:b/>
              </w:rPr>
            </w:pPr>
          </w:p>
        </w:tc>
        <w:tc>
          <w:tcPr>
            <w:tcW w:w="3221" w:type="dxa"/>
            <w:shd w:val="clear" w:color="auto" w:fill="auto"/>
          </w:tcPr>
          <w:p w14:paraId="4DF567C3" w14:textId="77777777" w:rsidR="00BD0F3E" w:rsidRPr="006A58B2" w:rsidRDefault="00BD0F3E" w:rsidP="001903E5">
            <w:pPr>
              <w:tabs>
                <w:tab w:val="left" w:pos="567"/>
                <w:tab w:val="left" w:pos="709"/>
                <w:tab w:val="left" w:pos="851"/>
              </w:tabs>
              <w:spacing w:after="0"/>
              <w:contextualSpacing/>
              <w:rPr>
                <w:rFonts w:cs="Arial"/>
                <w:bCs/>
              </w:rPr>
            </w:pPr>
          </w:p>
        </w:tc>
        <w:tc>
          <w:tcPr>
            <w:tcW w:w="3592" w:type="dxa"/>
            <w:shd w:val="clear" w:color="auto" w:fill="auto"/>
          </w:tcPr>
          <w:p w14:paraId="5A9A86BE" w14:textId="77777777" w:rsidR="00BD0F3E" w:rsidRPr="000D52FB" w:rsidRDefault="00BD0F3E" w:rsidP="001903E5">
            <w:pPr>
              <w:tabs>
                <w:tab w:val="left" w:pos="567"/>
                <w:tab w:val="left" w:pos="709"/>
                <w:tab w:val="left" w:pos="851"/>
              </w:tabs>
              <w:spacing w:after="0"/>
              <w:contextualSpacing/>
              <w:rPr>
                <w:rFonts w:cs="Arial"/>
                <w:b/>
              </w:rPr>
            </w:pPr>
          </w:p>
        </w:tc>
      </w:tr>
      <w:tr w:rsidR="00BD0F3E" w:rsidRPr="000D52FB" w14:paraId="1B71C235" w14:textId="77777777" w:rsidTr="001903E5">
        <w:tc>
          <w:tcPr>
            <w:tcW w:w="2547" w:type="dxa"/>
            <w:shd w:val="clear" w:color="auto" w:fill="auto"/>
          </w:tcPr>
          <w:p w14:paraId="5204BD43" w14:textId="77777777" w:rsidR="00BD0F3E" w:rsidRPr="000D52FB" w:rsidRDefault="00BD0F3E" w:rsidP="001903E5">
            <w:pPr>
              <w:spacing w:after="0"/>
              <w:ind w:right="744"/>
              <w:contextualSpacing/>
              <w:rPr>
                <w:rFonts w:cs="Arial"/>
                <w:b/>
              </w:rPr>
            </w:pPr>
            <w:r w:rsidRPr="000D52FB">
              <w:rPr>
                <w:rFonts w:cs="Arial"/>
                <w:b/>
              </w:rPr>
              <w:t>Staff:</w:t>
            </w:r>
          </w:p>
        </w:tc>
        <w:tc>
          <w:tcPr>
            <w:tcW w:w="3221" w:type="dxa"/>
            <w:shd w:val="clear" w:color="auto" w:fill="auto"/>
          </w:tcPr>
          <w:p w14:paraId="1ADD88B0"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3FD17725" w14:textId="77777777" w:rsidR="00BD0F3E" w:rsidRDefault="00BD0F3E" w:rsidP="001903E5">
            <w:pPr>
              <w:tabs>
                <w:tab w:val="left" w:pos="567"/>
                <w:tab w:val="left" w:pos="709"/>
                <w:tab w:val="left" w:pos="851"/>
              </w:tabs>
              <w:spacing w:after="0"/>
              <w:contextualSpacing/>
              <w:rPr>
                <w:rFonts w:cs="Arial"/>
                <w:bCs/>
              </w:rPr>
            </w:pPr>
            <w:r>
              <w:rPr>
                <w:rFonts w:cs="Arial"/>
                <w:bCs/>
              </w:rPr>
              <w:t xml:space="preserve">Brent Martin </w:t>
            </w:r>
          </w:p>
          <w:p w14:paraId="61D48A8D" w14:textId="77777777" w:rsidR="00BD0F3E" w:rsidRPr="000D52FB" w:rsidRDefault="00BD0F3E" w:rsidP="001903E5">
            <w:pPr>
              <w:tabs>
                <w:tab w:val="left" w:pos="567"/>
                <w:tab w:val="left" w:pos="709"/>
                <w:tab w:val="left" w:pos="851"/>
              </w:tabs>
              <w:spacing w:after="0"/>
              <w:contextualSpacing/>
              <w:rPr>
                <w:rFonts w:cs="Arial"/>
                <w:bCs/>
              </w:rPr>
            </w:pPr>
          </w:p>
        </w:tc>
        <w:tc>
          <w:tcPr>
            <w:tcW w:w="3592" w:type="dxa"/>
            <w:shd w:val="clear" w:color="auto" w:fill="auto"/>
          </w:tcPr>
          <w:p w14:paraId="31D42155" w14:textId="77777777" w:rsidR="00BD0F3E" w:rsidRDefault="00BD0F3E" w:rsidP="001903E5">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320F991D" w14:textId="77777777" w:rsidR="00BD0F3E" w:rsidRPr="000D52FB" w:rsidRDefault="00BD0F3E" w:rsidP="001903E5">
            <w:pPr>
              <w:tabs>
                <w:tab w:val="left" w:pos="567"/>
                <w:tab w:val="left" w:pos="709"/>
                <w:tab w:val="left" w:pos="851"/>
              </w:tabs>
              <w:spacing w:after="0"/>
              <w:contextualSpacing/>
              <w:rPr>
                <w:rFonts w:cs="Arial"/>
                <w:bCs/>
              </w:rPr>
            </w:pPr>
          </w:p>
        </w:tc>
      </w:tr>
      <w:tr w:rsidR="00BD0F3E" w:rsidRPr="000D52FB" w14:paraId="2215A79D" w14:textId="77777777" w:rsidTr="001903E5">
        <w:tc>
          <w:tcPr>
            <w:tcW w:w="2547" w:type="dxa"/>
            <w:shd w:val="clear" w:color="auto" w:fill="auto"/>
          </w:tcPr>
          <w:p w14:paraId="76342878" w14:textId="77777777" w:rsidR="00BD0F3E" w:rsidRPr="000D52FB" w:rsidRDefault="00BD0F3E" w:rsidP="001903E5">
            <w:pPr>
              <w:spacing w:after="0"/>
              <w:ind w:right="744"/>
              <w:contextualSpacing/>
              <w:rPr>
                <w:rFonts w:cs="Arial"/>
                <w:b/>
              </w:rPr>
            </w:pPr>
            <w:r>
              <w:rPr>
                <w:rFonts w:cs="Arial"/>
                <w:b/>
              </w:rPr>
              <w:t xml:space="preserve">Guests: </w:t>
            </w:r>
          </w:p>
        </w:tc>
        <w:tc>
          <w:tcPr>
            <w:tcW w:w="3221" w:type="dxa"/>
            <w:shd w:val="clear" w:color="auto" w:fill="auto"/>
          </w:tcPr>
          <w:p w14:paraId="4A016CCB" w14:textId="77777777" w:rsidR="00BD0F3E" w:rsidRPr="000D52FB" w:rsidRDefault="00BD0F3E" w:rsidP="001903E5">
            <w:pPr>
              <w:tabs>
                <w:tab w:val="left" w:pos="567"/>
                <w:tab w:val="left" w:pos="709"/>
                <w:tab w:val="left" w:pos="851"/>
              </w:tabs>
              <w:spacing w:after="0"/>
              <w:contextualSpacing/>
              <w:rPr>
                <w:rFonts w:cs="Arial"/>
                <w:bCs/>
              </w:rPr>
            </w:pPr>
            <w:r>
              <w:rPr>
                <w:rFonts w:cs="Arial"/>
                <w:bCs/>
              </w:rPr>
              <w:t xml:space="preserve">Mona </w:t>
            </w:r>
            <w:proofErr w:type="spellStart"/>
            <w:r>
              <w:rPr>
                <w:rFonts w:cs="Arial"/>
                <w:bCs/>
              </w:rPr>
              <w:t>Krolak</w:t>
            </w:r>
            <w:proofErr w:type="spellEnd"/>
            <w:r>
              <w:rPr>
                <w:rFonts w:cs="Arial"/>
                <w:bCs/>
              </w:rPr>
              <w:t xml:space="preserve"> (HUB Insurance)</w:t>
            </w:r>
          </w:p>
        </w:tc>
        <w:tc>
          <w:tcPr>
            <w:tcW w:w="3592" w:type="dxa"/>
            <w:shd w:val="clear" w:color="auto" w:fill="auto"/>
          </w:tcPr>
          <w:p w14:paraId="33B7827C" w14:textId="77777777" w:rsidR="00BD0F3E" w:rsidRDefault="00BD0F3E" w:rsidP="001903E5">
            <w:pPr>
              <w:tabs>
                <w:tab w:val="left" w:pos="567"/>
                <w:tab w:val="left" w:pos="709"/>
                <w:tab w:val="left" w:pos="851"/>
              </w:tabs>
              <w:spacing w:after="0"/>
              <w:contextualSpacing/>
              <w:rPr>
                <w:rFonts w:cs="Arial"/>
                <w:bCs/>
              </w:rPr>
            </w:pPr>
          </w:p>
        </w:tc>
      </w:tr>
    </w:tbl>
    <w:p w14:paraId="33CC0056" w14:textId="77777777" w:rsidR="00BD0F3E" w:rsidRDefault="00BD0F3E" w:rsidP="00BD0F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BD0F3E" w:rsidRPr="005771DE" w14:paraId="71EF91BF" w14:textId="77777777" w:rsidTr="001903E5">
        <w:tc>
          <w:tcPr>
            <w:tcW w:w="819" w:type="dxa"/>
          </w:tcPr>
          <w:p w14:paraId="3435B5F7" w14:textId="77777777" w:rsidR="00BD0F3E" w:rsidRPr="005771DE" w:rsidRDefault="00BD0F3E" w:rsidP="001903E5">
            <w:pPr>
              <w:jc w:val="center"/>
              <w:rPr>
                <w:b/>
              </w:rPr>
            </w:pPr>
            <w:r w:rsidRPr="005771DE">
              <w:rPr>
                <w:b/>
              </w:rPr>
              <w:t>A.</w:t>
            </w:r>
          </w:p>
        </w:tc>
        <w:tc>
          <w:tcPr>
            <w:tcW w:w="7251" w:type="dxa"/>
          </w:tcPr>
          <w:p w14:paraId="0B928C97" w14:textId="77777777" w:rsidR="00BD0F3E" w:rsidRPr="005771DE" w:rsidRDefault="00BD0F3E" w:rsidP="001903E5">
            <w:pPr>
              <w:rPr>
                <w:b/>
              </w:rPr>
            </w:pPr>
            <w:r w:rsidRPr="005771DE">
              <w:rPr>
                <w:b/>
              </w:rPr>
              <w:t>CONTEXT OF MEETING:</w:t>
            </w:r>
          </w:p>
        </w:tc>
        <w:tc>
          <w:tcPr>
            <w:tcW w:w="1290" w:type="dxa"/>
            <w:gridSpan w:val="2"/>
          </w:tcPr>
          <w:p w14:paraId="102837C1" w14:textId="77777777" w:rsidR="00BD0F3E" w:rsidRPr="005771DE" w:rsidRDefault="00BD0F3E" w:rsidP="001903E5">
            <w:pPr>
              <w:rPr>
                <w:b/>
              </w:rPr>
            </w:pPr>
          </w:p>
        </w:tc>
      </w:tr>
      <w:tr w:rsidR="00BD0F3E" w:rsidRPr="005771DE" w14:paraId="4460FF6F" w14:textId="77777777" w:rsidTr="001903E5">
        <w:tc>
          <w:tcPr>
            <w:tcW w:w="819" w:type="dxa"/>
          </w:tcPr>
          <w:p w14:paraId="0EB733CB" w14:textId="77777777" w:rsidR="00BD0F3E" w:rsidRPr="005771DE" w:rsidRDefault="00BD0F3E" w:rsidP="001903E5">
            <w:pPr>
              <w:jc w:val="right"/>
              <w:rPr>
                <w:b/>
              </w:rPr>
            </w:pPr>
            <w:r w:rsidRPr="005771DE">
              <w:rPr>
                <w:b/>
              </w:rPr>
              <w:t>1.</w:t>
            </w:r>
          </w:p>
        </w:tc>
        <w:tc>
          <w:tcPr>
            <w:tcW w:w="7251" w:type="dxa"/>
          </w:tcPr>
          <w:p w14:paraId="254A9956" w14:textId="77777777" w:rsidR="00BD0F3E" w:rsidRPr="005771DE" w:rsidRDefault="00BD0F3E" w:rsidP="001903E5">
            <w:pPr>
              <w:rPr>
                <w:b/>
              </w:rPr>
            </w:pPr>
            <w:r w:rsidRPr="005771DE">
              <w:rPr>
                <w:b/>
              </w:rPr>
              <w:t xml:space="preserve">Call to Order, Opening Remarks </w:t>
            </w:r>
          </w:p>
        </w:tc>
        <w:tc>
          <w:tcPr>
            <w:tcW w:w="1290" w:type="dxa"/>
            <w:gridSpan w:val="2"/>
          </w:tcPr>
          <w:p w14:paraId="39E940A0" w14:textId="77777777" w:rsidR="00BD0F3E" w:rsidRPr="005771DE" w:rsidRDefault="00BD0F3E" w:rsidP="001903E5">
            <w:pPr>
              <w:rPr>
                <w:b/>
              </w:rPr>
            </w:pPr>
          </w:p>
        </w:tc>
      </w:tr>
      <w:tr w:rsidR="00BD0F3E" w14:paraId="27FBE205" w14:textId="77777777" w:rsidTr="001903E5">
        <w:tc>
          <w:tcPr>
            <w:tcW w:w="819" w:type="dxa"/>
          </w:tcPr>
          <w:p w14:paraId="58341FD6" w14:textId="77777777" w:rsidR="00BD0F3E" w:rsidRDefault="00BD0F3E" w:rsidP="001903E5"/>
        </w:tc>
        <w:tc>
          <w:tcPr>
            <w:tcW w:w="7682" w:type="dxa"/>
            <w:gridSpan w:val="2"/>
          </w:tcPr>
          <w:p w14:paraId="62B63EC4" w14:textId="77777777" w:rsidR="00BD0F3E" w:rsidRDefault="00BD0F3E" w:rsidP="001903E5">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6:02 p.m.</w:t>
            </w:r>
          </w:p>
          <w:p w14:paraId="0492BFDF" w14:textId="77777777" w:rsidR="00BD0F3E" w:rsidRDefault="00BD0F3E" w:rsidP="001903E5"/>
          <w:p w14:paraId="0CD77940" w14:textId="77777777" w:rsidR="00BD0F3E" w:rsidRDefault="00BD0F3E" w:rsidP="001903E5">
            <w:r>
              <w:t>The meeting hosted at Parkwood Mennonite Home; all Board members have consented to hold the October 22</w:t>
            </w:r>
            <w:r w:rsidRPr="00011499">
              <w:rPr>
                <w:vertAlign w:val="superscript"/>
              </w:rPr>
              <w:t>nd</w:t>
            </w:r>
            <w:r>
              <w:t>, 2020 meeting virtually (zoom).</w:t>
            </w:r>
          </w:p>
          <w:p w14:paraId="4153384F" w14:textId="77777777" w:rsidR="00BD0F3E" w:rsidRDefault="00BD0F3E" w:rsidP="001903E5"/>
          <w:p w14:paraId="30A4010C" w14:textId="77777777" w:rsidR="00BD0F3E" w:rsidRDefault="00BD0F3E" w:rsidP="001903E5">
            <w:r>
              <w:t xml:space="preserve">Opening remarks: Marion spoke to uncertain times; trust in faith </w:t>
            </w:r>
          </w:p>
          <w:p w14:paraId="1EC8F4BD" w14:textId="77777777" w:rsidR="00BD0F3E" w:rsidRDefault="00BD0F3E" w:rsidP="001903E5"/>
        </w:tc>
        <w:tc>
          <w:tcPr>
            <w:tcW w:w="859" w:type="dxa"/>
          </w:tcPr>
          <w:p w14:paraId="1E61C629" w14:textId="77777777" w:rsidR="00BD0F3E" w:rsidRDefault="00BD0F3E" w:rsidP="001903E5"/>
        </w:tc>
      </w:tr>
      <w:tr w:rsidR="00BD0F3E" w:rsidRPr="005771DE" w14:paraId="02E7EA7F" w14:textId="77777777" w:rsidTr="001903E5">
        <w:tc>
          <w:tcPr>
            <w:tcW w:w="819" w:type="dxa"/>
          </w:tcPr>
          <w:p w14:paraId="051AAC77" w14:textId="77777777" w:rsidR="00BD0F3E" w:rsidRPr="005771DE" w:rsidRDefault="00BD0F3E" w:rsidP="001903E5">
            <w:pPr>
              <w:jc w:val="right"/>
              <w:rPr>
                <w:b/>
              </w:rPr>
            </w:pPr>
            <w:r w:rsidRPr="005771DE">
              <w:rPr>
                <w:b/>
              </w:rPr>
              <w:t>2.</w:t>
            </w:r>
          </w:p>
        </w:tc>
        <w:tc>
          <w:tcPr>
            <w:tcW w:w="7251" w:type="dxa"/>
          </w:tcPr>
          <w:p w14:paraId="6B57121E" w14:textId="77777777" w:rsidR="00BD0F3E" w:rsidRPr="005771DE" w:rsidRDefault="00BD0F3E" w:rsidP="001903E5">
            <w:pPr>
              <w:rPr>
                <w:b/>
              </w:rPr>
            </w:pPr>
            <w:r w:rsidRPr="005771DE">
              <w:rPr>
                <w:b/>
              </w:rPr>
              <w:t xml:space="preserve">Approval of the Agenda </w:t>
            </w:r>
          </w:p>
        </w:tc>
        <w:tc>
          <w:tcPr>
            <w:tcW w:w="1290" w:type="dxa"/>
            <w:gridSpan w:val="2"/>
          </w:tcPr>
          <w:p w14:paraId="065EEE48" w14:textId="77777777" w:rsidR="00BD0F3E" w:rsidRPr="005771DE" w:rsidRDefault="00BD0F3E" w:rsidP="001903E5">
            <w:pPr>
              <w:rPr>
                <w:b/>
              </w:rPr>
            </w:pPr>
          </w:p>
        </w:tc>
      </w:tr>
      <w:tr w:rsidR="00BD0F3E" w14:paraId="1B90055C" w14:textId="77777777" w:rsidTr="001903E5">
        <w:tc>
          <w:tcPr>
            <w:tcW w:w="819" w:type="dxa"/>
          </w:tcPr>
          <w:p w14:paraId="161BAF4E" w14:textId="77777777" w:rsidR="00BD0F3E" w:rsidRDefault="00BD0F3E" w:rsidP="001903E5"/>
        </w:tc>
        <w:tc>
          <w:tcPr>
            <w:tcW w:w="7251" w:type="dxa"/>
          </w:tcPr>
          <w:p w14:paraId="3F20FA69" w14:textId="77777777" w:rsidR="00BD0F3E" w:rsidRDefault="00BD0F3E" w:rsidP="001903E5">
            <w:r>
              <w:t xml:space="preserve">Motion to Approve the Joint Agenda. </w:t>
            </w:r>
          </w:p>
          <w:p w14:paraId="6F336C07" w14:textId="77777777" w:rsidR="00BD0F3E" w:rsidRDefault="00BD0F3E" w:rsidP="001903E5">
            <w:r>
              <w:t>Made by: Jennifer Krotz</w:t>
            </w:r>
          </w:p>
          <w:p w14:paraId="22C4393D" w14:textId="77777777" w:rsidR="00BD0F3E" w:rsidRDefault="00BD0F3E" w:rsidP="001903E5">
            <w:r>
              <w:t xml:space="preserve">Seconded by: Fred Schiedel </w:t>
            </w:r>
          </w:p>
          <w:p w14:paraId="5CD493D4" w14:textId="77777777" w:rsidR="00BD0F3E" w:rsidRDefault="00BD0F3E" w:rsidP="001903E5"/>
        </w:tc>
        <w:tc>
          <w:tcPr>
            <w:tcW w:w="1290" w:type="dxa"/>
            <w:gridSpan w:val="2"/>
          </w:tcPr>
          <w:p w14:paraId="62380E78" w14:textId="77777777" w:rsidR="00BD0F3E" w:rsidRDefault="00BD0F3E" w:rsidP="001903E5">
            <w:r>
              <w:t>Carried</w:t>
            </w:r>
          </w:p>
        </w:tc>
      </w:tr>
      <w:tr w:rsidR="00BD0F3E" w:rsidRPr="004173CB" w14:paraId="0B5322DE" w14:textId="77777777" w:rsidTr="001903E5">
        <w:tc>
          <w:tcPr>
            <w:tcW w:w="819" w:type="dxa"/>
          </w:tcPr>
          <w:p w14:paraId="7F2A663F" w14:textId="77777777" w:rsidR="00BD0F3E" w:rsidRPr="004173CB" w:rsidRDefault="00BD0F3E" w:rsidP="001903E5">
            <w:pPr>
              <w:jc w:val="right"/>
              <w:rPr>
                <w:b/>
              </w:rPr>
            </w:pPr>
            <w:r w:rsidRPr="004173CB">
              <w:rPr>
                <w:b/>
              </w:rPr>
              <w:t>3.</w:t>
            </w:r>
          </w:p>
        </w:tc>
        <w:tc>
          <w:tcPr>
            <w:tcW w:w="7251" w:type="dxa"/>
          </w:tcPr>
          <w:p w14:paraId="18A17833" w14:textId="77777777" w:rsidR="00BD0F3E" w:rsidRPr="004173CB" w:rsidRDefault="00BD0F3E" w:rsidP="001903E5">
            <w:pPr>
              <w:rPr>
                <w:b/>
              </w:rPr>
            </w:pPr>
            <w:r w:rsidRPr="004173CB">
              <w:rPr>
                <w:b/>
              </w:rPr>
              <w:t xml:space="preserve">Devotions offered by </w:t>
            </w:r>
            <w:r>
              <w:rPr>
                <w:b/>
              </w:rPr>
              <w:t xml:space="preserve">Fred Schiedel </w:t>
            </w:r>
          </w:p>
        </w:tc>
        <w:tc>
          <w:tcPr>
            <w:tcW w:w="1290" w:type="dxa"/>
            <w:gridSpan w:val="2"/>
          </w:tcPr>
          <w:p w14:paraId="058CF301" w14:textId="77777777" w:rsidR="00BD0F3E" w:rsidRPr="004173CB" w:rsidRDefault="00BD0F3E" w:rsidP="001903E5">
            <w:pPr>
              <w:rPr>
                <w:b/>
              </w:rPr>
            </w:pPr>
          </w:p>
        </w:tc>
      </w:tr>
      <w:tr w:rsidR="00BD0F3E" w14:paraId="7FF77A61" w14:textId="77777777" w:rsidTr="001903E5">
        <w:tc>
          <w:tcPr>
            <w:tcW w:w="819" w:type="dxa"/>
          </w:tcPr>
          <w:p w14:paraId="0F6D464A" w14:textId="77777777" w:rsidR="00BD0F3E" w:rsidRDefault="00BD0F3E" w:rsidP="001903E5"/>
        </w:tc>
        <w:tc>
          <w:tcPr>
            <w:tcW w:w="7682" w:type="dxa"/>
            <w:gridSpan w:val="2"/>
          </w:tcPr>
          <w:p w14:paraId="6E2E3BBA" w14:textId="77777777" w:rsidR="00BD0F3E" w:rsidRDefault="00BD0F3E" w:rsidP="001903E5">
            <w:r>
              <w:t>Fred reflected the importance of looking forward, using the example of the perfectly plowed lines in the field; created by a farmer who only looked forward.</w:t>
            </w:r>
          </w:p>
          <w:p w14:paraId="7EB64D45" w14:textId="77777777" w:rsidR="00BD0F3E" w:rsidRDefault="00BD0F3E" w:rsidP="001903E5"/>
          <w:p w14:paraId="32BF5644" w14:textId="77777777" w:rsidR="00BD0F3E" w:rsidRDefault="00BD0F3E" w:rsidP="001903E5">
            <w:r>
              <w:t>Luke 9:62</w:t>
            </w:r>
          </w:p>
          <w:p w14:paraId="715D2E77" w14:textId="77777777" w:rsidR="00BD0F3E" w:rsidRDefault="00BD0F3E" w:rsidP="001903E5">
            <w:r>
              <w:t>“But Jesus said to him, “No one, after putting his to the plow and looking back, is fit for the kingdom of God.”</w:t>
            </w:r>
          </w:p>
          <w:p w14:paraId="1ECC7B2D" w14:textId="77777777" w:rsidR="00BD0F3E" w:rsidRDefault="00BD0F3E" w:rsidP="001903E5"/>
          <w:p w14:paraId="259E2F36" w14:textId="77777777" w:rsidR="00BD0F3E" w:rsidRDefault="00BD0F3E" w:rsidP="001903E5">
            <w:r w:rsidRPr="008C417B">
              <w:rPr>
                <w:i/>
              </w:rPr>
              <w:t xml:space="preserve">Set </w:t>
            </w:r>
            <w:r>
              <w:rPr>
                <w:i/>
              </w:rPr>
              <w:t>Y</w:t>
            </w:r>
            <w:r w:rsidRPr="008C417B">
              <w:rPr>
                <w:i/>
              </w:rPr>
              <w:t>ou</w:t>
            </w:r>
            <w:r>
              <w:rPr>
                <w:i/>
              </w:rPr>
              <w:t>r</w:t>
            </w:r>
            <w:r w:rsidRPr="008C417B">
              <w:rPr>
                <w:i/>
              </w:rPr>
              <w:t xml:space="preserve"> </w:t>
            </w:r>
            <w:r>
              <w:rPr>
                <w:i/>
              </w:rPr>
              <w:t>S</w:t>
            </w:r>
            <w:r w:rsidRPr="008C417B">
              <w:rPr>
                <w:i/>
              </w:rPr>
              <w:t>ights</w:t>
            </w:r>
            <w:r>
              <w:t>: attention and focus need to be on what is ahead, not what was in the past</w:t>
            </w:r>
          </w:p>
          <w:p w14:paraId="4085F77E" w14:textId="77777777" w:rsidR="00BD0F3E" w:rsidRDefault="00BD0F3E" w:rsidP="001903E5">
            <w:r w:rsidRPr="008C417B">
              <w:rPr>
                <w:i/>
              </w:rPr>
              <w:t xml:space="preserve">Don’t Hold </w:t>
            </w:r>
            <w:r>
              <w:rPr>
                <w:i/>
              </w:rPr>
              <w:t>o</w:t>
            </w:r>
            <w:r w:rsidRPr="008C417B">
              <w:rPr>
                <w:i/>
              </w:rPr>
              <w:t>n to the Past</w:t>
            </w:r>
            <w:r>
              <w:t xml:space="preserve">: let go of old friendships and habits that conflict with what is ahead </w:t>
            </w:r>
          </w:p>
          <w:p w14:paraId="6E74848C" w14:textId="77777777" w:rsidR="00BD0F3E" w:rsidRDefault="00BD0F3E" w:rsidP="001903E5">
            <w:r w:rsidRPr="008C417B">
              <w:rPr>
                <w:i/>
              </w:rPr>
              <w:t>Focus Forward</w:t>
            </w:r>
            <w:r>
              <w:t xml:space="preserve">: regardless of the draw, need to resist temptation to turn back, keep your eyes and mind focused – what lies ahead is more beneficial </w:t>
            </w:r>
          </w:p>
          <w:p w14:paraId="070DDEA8" w14:textId="77777777" w:rsidR="00BD0F3E" w:rsidRDefault="00BD0F3E" w:rsidP="001903E5"/>
        </w:tc>
        <w:tc>
          <w:tcPr>
            <w:tcW w:w="859" w:type="dxa"/>
          </w:tcPr>
          <w:p w14:paraId="3A2386CF" w14:textId="77777777" w:rsidR="00BD0F3E" w:rsidRDefault="00BD0F3E" w:rsidP="001903E5"/>
        </w:tc>
      </w:tr>
      <w:tr w:rsidR="00BD0F3E" w14:paraId="454268DF" w14:textId="77777777" w:rsidTr="001903E5">
        <w:tc>
          <w:tcPr>
            <w:tcW w:w="819" w:type="dxa"/>
          </w:tcPr>
          <w:p w14:paraId="541ECA82" w14:textId="77777777" w:rsidR="00BD0F3E" w:rsidRPr="00E36A01" w:rsidRDefault="00BD0F3E" w:rsidP="001903E5">
            <w:pPr>
              <w:jc w:val="right"/>
              <w:rPr>
                <w:b/>
              </w:rPr>
            </w:pPr>
            <w:r>
              <w:lastRenderedPageBreak/>
              <w:br w:type="page"/>
              <w:t>4</w:t>
            </w:r>
            <w:r w:rsidRPr="00E36A01">
              <w:rPr>
                <w:b/>
              </w:rPr>
              <w:t>.</w:t>
            </w:r>
          </w:p>
        </w:tc>
        <w:tc>
          <w:tcPr>
            <w:tcW w:w="7251" w:type="dxa"/>
          </w:tcPr>
          <w:p w14:paraId="3C4BAD07" w14:textId="77777777" w:rsidR="00BD0F3E" w:rsidRDefault="00BD0F3E" w:rsidP="001903E5">
            <w:r w:rsidRPr="00BD38A5">
              <w:rPr>
                <w:b/>
              </w:rPr>
              <w:t>Minutes of Parkwood Mennonite Home Meeting #20</w:t>
            </w:r>
            <w:r>
              <w:rPr>
                <w:b/>
              </w:rPr>
              <w:t>20</w:t>
            </w:r>
            <w:r w:rsidRPr="00BD38A5">
              <w:rPr>
                <w:b/>
              </w:rPr>
              <w:t>-2</w:t>
            </w:r>
            <w:r>
              <w:rPr>
                <w:b/>
              </w:rPr>
              <w:t xml:space="preserve">62 </w:t>
            </w:r>
          </w:p>
        </w:tc>
        <w:tc>
          <w:tcPr>
            <w:tcW w:w="1290" w:type="dxa"/>
            <w:gridSpan w:val="2"/>
          </w:tcPr>
          <w:p w14:paraId="3E39AA2D" w14:textId="77777777" w:rsidR="00BD0F3E" w:rsidRDefault="00BD0F3E" w:rsidP="001903E5"/>
        </w:tc>
      </w:tr>
      <w:tr w:rsidR="00BD0F3E" w14:paraId="2F67F535" w14:textId="77777777" w:rsidTr="001903E5">
        <w:tc>
          <w:tcPr>
            <w:tcW w:w="819" w:type="dxa"/>
          </w:tcPr>
          <w:p w14:paraId="1FBE1BC4" w14:textId="77777777" w:rsidR="00BD0F3E" w:rsidRDefault="00BD0F3E" w:rsidP="001903E5"/>
        </w:tc>
        <w:tc>
          <w:tcPr>
            <w:tcW w:w="7251" w:type="dxa"/>
          </w:tcPr>
          <w:p w14:paraId="5B3BDF21" w14:textId="77777777" w:rsidR="00BD0F3E" w:rsidRDefault="00BD0F3E" w:rsidP="001903E5">
            <w:r w:rsidRPr="00B74041">
              <w:t>Motion to approve the minutes of #20</w:t>
            </w:r>
            <w:r>
              <w:t>20</w:t>
            </w:r>
            <w:r w:rsidRPr="00B74041">
              <w:t>-2</w:t>
            </w:r>
            <w:r>
              <w:t xml:space="preserve">62 </w:t>
            </w:r>
            <w:r w:rsidRPr="00B74041">
              <w:t xml:space="preserve">dated </w:t>
            </w:r>
            <w:r>
              <w:t>September 24</w:t>
            </w:r>
            <w:r w:rsidRPr="00011499">
              <w:rPr>
                <w:vertAlign w:val="superscript"/>
              </w:rPr>
              <w:t>th</w:t>
            </w:r>
            <w:r>
              <w:t xml:space="preserve">, 2020. </w:t>
            </w:r>
          </w:p>
          <w:p w14:paraId="22EBE648" w14:textId="77777777" w:rsidR="00BD0F3E" w:rsidRDefault="00BD0F3E" w:rsidP="001903E5">
            <w:r>
              <w:t>M</w:t>
            </w:r>
            <w:r w:rsidRPr="00B74041">
              <w:t>ade by</w:t>
            </w:r>
            <w:r>
              <w:t>:</w:t>
            </w:r>
            <w:r w:rsidRPr="00B74041">
              <w:t xml:space="preserve"> </w:t>
            </w:r>
            <w:r>
              <w:t>Ed Nowak</w:t>
            </w:r>
            <w:r>
              <w:br/>
            </w:r>
            <w:r w:rsidRPr="00B74041">
              <w:t>Seconded by</w:t>
            </w:r>
            <w:r>
              <w:t>:</w:t>
            </w:r>
            <w:r w:rsidRPr="00B74041">
              <w:t xml:space="preserve"> </w:t>
            </w:r>
            <w:r>
              <w:t xml:space="preserve">Fred Schiedel </w:t>
            </w:r>
          </w:p>
          <w:p w14:paraId="4EEE2435" w14:textId="77777777" w:rsidR="00BD0F3E" w:rsidRPr="00BD38A5" w:rsidRDefault="00BD0F3E" w:rsidP="001903E5">
            <w:pPr>
              <w:rPr>
                <w:b/>
              </w:rPr>
            </w:pPr>
          </w:p>
        </w:tc>
        <w:tc>
          <w:tcPr>
            <w:tcW w:w="1290" w:type="dxa"/>
            <w:gridSpan w:val="2"/>
          </w:tcPr>
          <w:p w14:paraId="20EFED1B" w14:textId="77777777" w:rsidR="00BD0F3E" w:rsidRDefault="00BD0F3E" w:rsidP="001903E5">
            <w:r>
              <w:t>Carried</w:t>
            </w:r>
          </w:p>
        </w:tc>
      </w:tr>
      <w:tr w:rsidR="00BD0F3E" w14:paraId="4BE932FF" w14:textId="77777777" w:rsidTr="001903E5">
        <w:tc>
          <w:tcPr>
            <w:tcW w:w="819" w:type="dxa"/>
          </w:tcPr>
          <w:p w14:paraId="4236C846" w14:textId="77777777" w:rsidR="00BD0F3E" w:rsidRPr="00E36A01" w:rsidRDefault="00BD0F3E" w:rsidP="001903E5">
            <w:pPr>
              <w:jc w:val="right"/>
              <w:rPr>
                <w:b/>
              </w:rPr>
            </w:pPr>
            <w:r>
              <w:rPr>
                <w:b/>
              </w:rPr>
              <w:t>5.</w:t>
            </w:r>
          </w:p>
        </w:tc>
        <w:tc>
          <w:tcPr>
            <w:tcW w:w="7251" w:type="dxa"/>
          </w:tcPr>
          <w:p w14:paraId="4AADECFC" w14:textId="77777777" w:rsidR="00BD0F3E" w:rsidRDefault="00BD0F3E" w:rsidP="001903E5">
            <w:pPr>
              <w:rPr>
                <w:b/>
              </w:rPr>
            </w:pPr>
            <w:r>
              <w:rPr>
                <w:b/>
              </w:rPr>
              <w:t xml:space="preserve">Business Arising </w:t>
            </w:r>
          </w:p>
          <w:p w14:paraId="0D696B4C" w14:textId="77777777" w:rsidR="00BD0F3E" w:rsidRDefault="00BD0F3E" w:rsidP="001903E5">
            <w:r w:rsidRPr="00E04902">
              <w:t xml:space="preserve">Discussion arising: none </w:t>
            </w:r>
          </w:p>
          <w:p w14:paraId="2045FDBB" w14:textId="77777777" w:rsidR="00BD0F3E" w:rsidRPr="00E04902" w:rsidRDefault="00BD0F3E" w:rsidP="001903E5"/>
        </w:tc>
        <w:tc>
          <w:tcPr>
            <w:tcW w:w="1290" w:type="dxa"/>
            <w:gridSpan w:val="2"/>
          </w:tcPr>
          <w:p w14:paraId="3823AE79" w14:textId="77777777" w:rsidR="00BD0F3E" w:rsidRDefault="00BD0F3E" w:rsidP="001903E5"/>
        </w:tc>
      </w:tr>
      <w:tr w:rsidR="00BD0F3E" w14:paraId="164C8027" w14:textId="77777777" w:rsidTr="001903E5">
        <w:tc>
          <w:tcPr>
            <w:tcW w:w="819" w:type="dxa"/>
          </w:tcPr>
          <w:p w14:paraId="4C562EB6" w14:textId="77777777" w:rsidR="00BD0F3E" w:rsidRDefault="00BD0F3E" w:rsidP="001903E5">
            <w:pPr>
              <w:jc w:val="right"/>
              <w:rPr>
                <w:b/>
              </w:rPr>
            </w:pPr>
            <w:r>
              <w:rPr>
                <w:b/>
              </w:rPr>
              <w:t xml:space="preserve">6. </w:t>
            </w:r>
          </w:p>
        </w:tc>
        <w:tc>
          <w:tcPr>
            <w:tcW w:w="7251" w:type="dxa"/>
          </w:tcPr>
          <w:p w14:paraId="214AE04C" w14:textId="77777777" w:rsidR="00BD0F3E" w:rsidRDefault="00BD0F3E" w:rsidP="001903E5">
            <w:pPr>
              <w:rPr>
                <w:b/>
              </w:rPr>
            </w:pPr>
            <w:r>
              <w:rPr>
                <w:b/>
              </w:rPr>
              <w:t xml:space="preserve">Insurance Review </w:t>
            </w:r>
          </w:p>
        </w:tc>
        <w:tc>
          <w:tcPr>
            <w:tcW w:w="1290" w:type="dxa"/>
            <w:gridSpan w:val="2"/>
          </w:tcPr>
          <w:p w14:paraId="508B97D4" w14:textId="77777777" w:rsidR="00BD0F3E" w:rsidRDefault="00BD0F3E" w:rsidP="001903E5"/>
        </w:tc>
      </w:tr>
      <w:tr w:rsidR="00BD0F3E" w:rsidRPr="003B4DEE" w14:paraId="0548AB15" w14:textId="77777777" w:rsidTr="001903E5">
        <w:tc>
          <w:tcPr>
            <w:tcW w:w="819" w:type="dxa"/>
          </w:tcPr>
          <w:p w14:paraId="0FDD0D5F" w14:textId="77777777" w:rsidR="00BD0F3E" w:rsidRPr="00881EC9" w:rsidRDefault="00BD0F3E" w:rsidP="001903E5">
            <w:pPr>
              <w:jc w:val="right"/>
            </w:pPr>
          </w:p>
        </w:tc>
        <w:tc>
          <w:tcPr>
            <w:tcW w:w="7251" w:type="dxa"/>
          </w:tcPr>
          <w:p w14:paraId="2E56A7A4" w14:textId="77777777" w:rsidR="00BD0F3E" w:rsidRPr="00881EC9" w:rsidRDefault="00BD0F3E" w:rsidP="001903E5">
            <w:r w:rsidRPr="00881EC9">
              <w:t xml:space="preserve">Review of Premium / Coverage Comparison </w:t>
            </w:r>
          </w:p>
          <w:p w14:paraId="4D6A05E9" w14:textId="77777777" w:rsidR="00BD0F3E" w:rsidRPr="00881EC9" w:rsidRDefault="00BD0F3E" w:rsidP="00BD0F3E">
            <w:pPr>
              <w:pStyle w:val="ListParagraph"/>
              <w:numPr>
                <w:ilvl w:val="0"/>
                <w:numId w:val="27"/>
              </w:numPr>
              <w:ind w:left="488"/>
            </w:pPr>
            <w:r w:rsidRPr="00881EC9">
              <w:t xml:space="preserve">Review of the past seven months </w:t>
            </w:r>
            <w:r>
              <w:t>(start of pandemic)</w:t>
            </w:r>
          </w:p>
          <w:p w14:paraId="7771927C" w14:textId="77777777" w:rsidR="00BD0F3E" w:rsidRPr="00881EC9" w:rsidRDefault="00BD0F3E" w:rsidP="00BD0F3E">
            <w:pPr>
              <w:pStyle w:val="ListParagraph"/>
              <w:numPr>
                <w:ilvl w:val="0"/>
                <w:numId w:val="27"/>
              </w:numPr>
              <w:ind w:left="488"/>
            </w:pPr>
            <w:r>
              <w:t>Will m</w:t>
            </w:r>
            <w:r w:rsidRPr="00881EC9">
              <w:t xml:space="preserve">aintain coverage under the program </w:t>
            </w:r>
          </w:p>
          <w:p w14:paraId="5B0D8CE4" w14:textId="77777777" w:rsidR="00BD0F3E" w:rsidRPr="00881EC9" w:rsidRDefault="00BD0F3E" w:rsidP="001903E5"/>
          <w:p w14:paraId="31E2EBC2" w14:textId="77777777" w:rsidR="00BD0F3E" w:rsidRPr="00881EC9" w:rsidRDefault="00BD0F3E" w:rsidP="001903E5">
            <w:r w:rsidRPr="00881EC9">
              <w:t xml:space="preserve">Property </w:t>
            </w:r>
          </w:p>
          <w:p w14:paraId="697B3EA7" w14:textId="77777777" w:rsidR="00BD0F3E" w:rsidRPr="00881EC9" w:rsidRDefault="00BD0F3E" w:rsidP="00BD0F3E">
            <w:pPr>
              <w:pStyle w:val="ListParagraph"/>
              <w:numPr>
                <w:ilvl w:val="0"/>
                <w:numId w:val="27"/>
              </w:numPr>
              <w:ind w:left="488"/>
            </w:pPr>
            <w:r w:rsidRPr="00881EC9">
              <w:t xml:space="preserve">No change (re: property damage) </w:t>
            </w:r>
          </w:p>
          <w:p w14:paraId="381F69F4" w14:textId="77777777" w:rsidR="00BD0F3E" w:rsidRPr="00881EC9" w:rsidRDefault="00BD0F3E" w:rsidP="00BD0F3E">
            <w:pPr>
              <w:pStyle w:val="ListParagraph"/>
              <w:numPr>
                <w:ilvl w:val="0"/>
                <w:numId w:val="27"/>
              </w:numPr>
              <w:ind w:left="488"/>
            </w:pPr>
            <w:r w:rsidRPr="00881EC9">
              <w:t xml:space="preserve">Deducible – no change </w:t>
            </w:r>
          </w:p>
          <w:p w14:paraId="283094F4" w14:textId="77777777" w:rsidR="00BD0F3E" w:rsidRDefault="00BD0F3E" w:rsidP="00BD0F3E">
            <w:pPr>
              <w:pStyle w:val="ListParagraph"/>
              <w:numPr>
                <w:ilvl w:val="0"/>
                <w:numId w:val="27"/>
              </w:numPr>
              <w:ind w:left="488"/>
            </w:pPr>
            <w:r>
              <w:t>C</w:t>
            </w:r>
            <w:r w:rsidRPr="00881EC9">
              <w:t xml:space="preserve">yber expense </w:t>
            </w:r>
            <w:r>
              <w:t>removed; does not affect the organization - has a separate C</w:t>
            </w:r>
            <w:r w:rsidRPr="00881EC9">
              <w:t xml:space="preserve">yber </w:t>
            </w:r>
            <w:r>
              <w:t>R</w:t>
            </w:r>
            <w:r w:rsidRPr="00881EC9">
              <w:t xml:space="preserve">eliable </w:t>
            </w:r>
            <w:r>
              <w:t>P</w:t>
            </w:r>
            <w:r w:rsidRPr="00881EC9">
              <w:t>olicy</w:t>
            </w:r>
          </w:p>
          <w:p w14:paraId="6ACF09EA" w14:textId="77777777" w:rsidR="00BD0F3E" w:rsidRDefault="00BD0F3E" w:rsidP="001903E5"/>
          <w:p w14:paraId="23BC3578" w14:textId="77777777" w:rsidR="00BD0F3E" w:rsidRPr="00881EC9" w:rsidRDefault="00BD0F3E" w:rsidP="001903E5">
            <w:r w:rsidRPr="00881EC9">
              <w:t xml:space="preserve">Umbrella Liability </w:t>
            </w:r>
          </w:p>
          <w:p w14:paraId="065BFFF5" w14:textId="77777777" w:rsidR="00BD0F3E" w:rsidRDefault="00BD0F3E" w:rsidP="00BD0F3E">
            <w:pPr>
              <w:pStyle w:val="ListParagraph"/>
              <w:numPr>
                <w:ilvl w:val="0"/>
                <w:numId w:val="27"/>
              </w:numPr>
              <w:ind w:left="488"/>
            </w:pPr>
            <w:r>
              <w:t>S</w:t>
            </w:r>
            <w:r w:rsidRPr="00881EC9">
              <w:t>ix million</w:t>
            </w:r>
            <w:r>
              <w:t xml:space="preserve"> </w:t>
            </w:r>
            <w:r w:rsidRPr="00881EC9">
              <w:t xml:space="preserve">reduced to five million </w:t>
            </w:r>
            <w:r>
              <w:t>(maximum N</w:t>
            </w:r>
            <w:r w:rsidRPr="00881EC9">
              <w:t xml:space="preserve">orthbridge </w:t>
            </w:r>
            <w:r>
              <w:t xml:space="preserve">can provide </w:t>
            </w:r>
            <w:r w:rsidRPr="00881EC9">
              <w:t xml:space="preserve">10 million </w:t>
            </w:r>
            <w:r>
              <w:t xml:space="preserve">for both due to </w:t>
            </w:r>
            <w:r w:rsidRPr="00881EC9">
              <w:t>reduced capacity</w:t>
            </w:r>
            <w:r>
              <w:t>)</w:t>
            </w:r>
          </w:p>
          <w:p w14:paraId="127718CC" w14:textId="77777777" w:rsidR="00BD0F3E" w:rsidRDefault="00BD0F3E" w:rsidP="001903E5"/>
          <w:p w14:paraId="7DFF05D3" w14:textId="77777777" w:rsidR="00BD0F3E" w:rsidRDefault="00BD0F3E" w:rsidP="001903E5">
            <w:r>
              <w:t>Increase Aggregate Limits</w:t>
            </w:r>
          </w:p>
          <w:p w14:paraId="3B8F66F0" w14:textId="77777777" w:rsidR="00BD0F3E" w:rsidRDefault="00BD0F3E" w:rsidP="00BD0F3E">
            <w:pPr>
              <w:pStyle w:val="ListParagraph"/>
              <w:numPr>
                <w:ilvl w:val="0"/>
                <w:numId w:val="27"/>
              </w:numPr>
              <w:ind w:left="488"/>
            </w:pPr>
            <w:r>
              <w:t>No current capacity by Northbridge; no market for new senior care</w:t>
            </w:r>
          </w:p>
          <w:p w14:paraId="076CE5A0" w14:textId="77777777" w:rsidR="00BD0F3E" w:rsidRDefault="00BD0F3E" w:rsidP="00BD0F3E">
            <w:pPr>
              <w:pStyle w:val="ListParagraph"/>
              <w:numPr>
                <w:ilvl w:val="0"/>
                <w:numId w:val="27"/>
              </w:numPr>
              <w:ind w:left="488"/>
            </w:pPr>
            <w:r>
              <w:t xml:space="preserve">Separating organizations; splitting may be a possibility </w:t>
            </w:r>
          </w:p>
          <w:p w14:paraId="77B1D5D5" w14:textId="77777777" w:rsidR="00BD0F3E" w:rsidRDefault="00BD0F3E" w:rsidP="00BD0F3E">
            <w:pPr>
              <w:pStyle w:val="ListParagraph"/>
              <w:numPr>
                <w:ilvl w:val="0"/>
                <w:numId w:val="27"/>
              </w:numPr>
              <w:ind w:left="488"/>
            </w:pPr>
            <w:r>
              <w:t xml:space="preserve">Board would like to investigate splitting insurance (two policies) </w:t>
            </w:r>
          </w:p>
          <w:p w14:paraId="7C653ABF" w14:textId="77777777" w:rsidR="00BD0F3E" w:rsidRPr="00881EC9" w:rsidRDefault="00BD0F3E" w:rsidP="001903E5"/>
          <w:p w14:paraId="528BA0A8" w14:textId="77777777" w:rsidR="00BD0F3E" w:rsidRDefault="00BD0F3E" w:rsidP="001903E5">
            <w:r>
              <w:t xml:space="preserve">Discussion </w:t>
            </w:r>
          </w:p>
          <w:p w14:paraId="519F1CD4" w14:textId="77777777" w:rsidR="00BD0F3E" w:rsidRDefault="00BD0F3E" w:rsidP="00BD0F3E">
            <w:pPr>
              <w:pStyle w:val="ListParagraph"/>
              <w:numPr>
                <w:ilvl w:val="0"/>
                <w:numId w:val="27"/>
              </w:numPr>
              <w:ind w:left="488"/>
            </w:pPr>
            <w:r>
              <w:t>O</w:t>
            </w:r>
            <w:r w:rsidRPr="00881EC9">
              <w:t xml:space="preserve">utbreak </w:t>
            </w:r>
            <w:r>
              <w:t xml:space="preserve">and </w:t>
            </w:r>
            <w:r w:rsidRPr="00881EC9">
              <w:t xml:space="preserve">negative publicity </w:t>
            </w:r>
            <w:r>
              <w:t xml:space="preserve">resulting in issues for </w:t>
            </w:r>
            <w:r w:rsidRPr="00881EC9">
              <w:t>subscribing compan</w:t>
            </w:r>
            <w:r>
              <w:t>ies</w:t>
            </w:r>
            <w:r w:rsidRPr="00881EC9">
              <w:t xml:space="preserve"> </w:t>
            </w:r>
          </w:p>
          <w:p w14:paraId="6021DC03" w14:textId="77777777" w:rsidR="00BD0F3E" w:rsidRDefault="00BD0F3E" w:rsidP="00BD0F3E">
            <w:pPr>
              <w:pStyle w:val="ListParagraph"/>
              <w:numPr>
                <w:ilvl w:val="0"/>
                <w:numId w:val="27"/>
              </w:numPr>
              <w:ind w:left="488"/>
            </w:pPr>
            <w:r>
              <w:t>Policies and lawsuits resulting from COVID-19</w:t>
            </w:r>
          </w:p>
          <w:p w14:paraId="0E02479E" w14:textId="77777777" w:rsidR="00BD0F3E" w:rsidRDefault="00BD0F3E" w:rsidP="00BD0F3E">
            <w:pPr>
              <w:pStyle w:val="ListParagraph"/>
              <w:numPr>
                <w:ilvl w:val="0"/>
                <w:numId w:val="27"/>
              </w:numPr>
              <w:ind w:left="488"/>
            </w:pPr>
            <w:r>
              <w:t>Board insurance coverage review; Jennifer reviewed indemnity by-laws; currently 10 million</w:t>
            </w:r>
          </w:p>
          <w:p w14:paraId="08823ACA" w14:textId="77777777" w:rsidR="00BD0F3E" w:rsidRDefault="00BD0F3E" w:rsidP="00BD0F3E">
            <w:pPr>
              <w:pStyle w:val="ListParagraph"/>
              <w:numPr>
                <w:ilvl w:val="0"/>
                <w:numId w:val="27"/>
              </w:numPr>
              <w:ind w:left="488"/>
            </w:pPr>
            <w:r>
              <w:t>Greatest liability are employees</w:t>
            </w:r>
          </w:p>
          <w:p w14:paraId="07160851" w14:textId="77777777" w:rsidR="00BD0F3E" w:rsidRDefault="00BD0F3E" w:rsidP="00BD0F3E">
            <w:pPr>
              <w:pStyle w:val="ListParagraph"/>
              <w:numPr>
                <w:ilvl w:val="0"/>
                <w:numId w:val="27"/>
              </w:numPr>
              <w:ind w:left="488"/>
            </w:pPr>
            <w:r>
              <w:t>Importance of good governance and documentation</w:t>
            </w:r>
          </w:p>
          <w:p w14:paraId="7349AFFD" w14:textId="77777777" w:rsidR="00BD0F3E" w:rsidRPr="00881EC9" w:rsidRDefault="00BD0F3E" w:rsidP="001903E5"/>
        </w:tc>
        <w:tc>
          <w:tcPr>
            <w:tcW w:w="1290" w:type="dxa"/>
            <w:gridSpan w:val="2"/>
          </w:tcPr>
          <w:p w14:paraId="6CF16F53" w14:textId="77777777" w:rsidR="00BD0F3E" w:rsidRPr="003B4DEE" w:rsidRDefault="00BD0F3E" w:rsidP="001903E5"/>
        </w:tc>
      </w:tr>
      <w:tr w:rsidR="00BD0F3E" w14:paraId="77F125A3" w14:textId="77777777" w:rsidTr="001903E5">
        <w:tc>
          <w:tcPr>
            <w:tcW w:w="819" w:type="dxa"/>
          </w:tcPr>
          <w:p w14:paraId="4FD7F5B5" w14:textId="77777777" w:rsidR="00BD0F3E" w:rsidRPr="00E36A01" w:rsidRDefault="00BD0F3E" w:rsidP="001903E5">
            <w:pPr>
              <w:jc w:val="right"/>
              <w:rPr>
                <w:b/>
              </w:rPr>
            </w:pPr>
            <w:r>
              <w:br w:type="page"/>
            </w:r>
            <w:r>
              <w:rPr>
                <w:b/>
              </w:rPr>
              <w:t>7</w:t>
            </w:r>
            <w:r w:rsidRPr="00E36A01">
              <w:rPr>
                <w:b/>
              </w:rPr>
              <w:t>.</w:t>
            </w:r>
          </w:p>
        </w:tc>
        <w:tc>
          <w:tcPr>
            <w:tcW w:w="7251" w:type="dxa"/>
          </w:tcPr>
          <w:p w14:paraId="2AF9F99F" w14:textId="77777777" w:rsidR="00BD0F3E" w:rsidRPr="00BD38A5" w:rsidRDefault="00BD0F3E" w:rsidP="001903E5">
            <w:pPr>
              <w:rPr>
                <w:b/>
              </w:rPr>
            </w:pPr>
            <w:r>
              <w:rPr>
                <w:b/>
              </w:rPr>
              <w:t>Report from Leadership</w:t>
            </w:r>
          </w:p>
        </w:tc>
        <w:tc>
          <w:tcPr>
            <w:tcW w:w="1290" w:type="dxa"/>
            <w:gridSpan w:val="2"/>
          </w:tcPr>
          <w:p w14:paraId="52EA0C92" w14:textId="77777777" w:rsidR="00BD0F3E" w:rsidRDefault="00BD0F3E" w:rsidP="001903E5"/>
        </w:tc>
      </w:tr>
      <w:tr w:rsidR="00BD0F3E" w14:paraId="4A8D961E" w14:textId="77777777" w:rsidTr="001903E5">
        <w:tc>
          <w:tcPr>
            <w:tcW w:w="819" w:type="dxa"/>
          </w:tcPr>
          <w:p w14:paraId="793DCDEE" w14:textId="77777777" w:rsidR="00BD0F3E" w:rsidRDefault="00BD0F3E" w:rsidP="001903E5"/>
        </w:tc>
        <w:tc>
          <w:tcPr>
            <w:tcW w:w="7251" w:type="dxa"/>
          </w:tcPr>
          <w:p w14:paraId="53121D12" w14:textId="77777777" w:rsidR="00BD0F3E" w:rsidRDefault="00BD0F3E" w:rsidP="001903E5">
            <w:pPr>
              <w:rPr>
                <w:b/>
              </w:rPr>
            </w:pPr>
            <w:r>
              <w:rPr>
                <w:b/>
              </w:rPr>
              <w:t xml:space="preserve">7.1 Executive Director Key Performance Indicators </w:t>
            </w:r>
          </w:p>
          <w:p w14:paraId="78F20DE2" w14:textId="77777777" w:rsidR="00BD0F3E" w:rsidRPr="00BD38A5" w:rsidRDefault="00BD0F3E" w:rsidP="001903E5">
            <w:pPr>
              <w:rPr>
                <w:b/>
              </w:rPr>
            </w:pPr>
            <w:r>
              <w:rPr>
                <w:b/>
              </w:rPr>
              <w:t xml:space="preserve">Highlights and discussion </w:t>
            </w:r>
          </w:p>
        </w:tc>
        <w:tc>
          <w:tcPr>
            <w:tcW w:w="1290" w:type="dxa"/>
            <w:gridSpan w:val="2"/>
          </w:tcPr>
          <w:p w14:paraId="790B88D7" w14:textId="77777777" w:rsidR="00BD0F3E" w:rsidRDefault="00BD0F3E" w:rsidP="001903E5"/>
        </w:tc>
      </w:tr>
      <w:tr w:rsidR="00BD0F3E" w14:paraId="06DA5199" w14:textId="77777777" w:rsidTr="001903E5">
        <w:tc>
          <w:tcPr>
            <w:tcW w:w="819" w:type="dxa"/>
          </w:tcPr>
          <w:p w14:paraId="34C4DA09" w14:textId="77777777" w:rsidR="00BD0F3E" w:rsidRDefault="00BD0F3E" w:rsidP="001903E5"/>
        </w:tc>
        <w:tc>
          <w:tcPr>
            <w:tcW w:w="7682" w:type="dxa"/>
            <w:gridSpan w:val="2"/>
          </w:tcPr>
          <w:p w14:paraId="7EED5CA3" w14:textId="77777777" w:rsidR="00BD0F3E" w:rsidRDefault="00BD0F3E" w:rsidP="001903E5">
            <w:pPr>
              <w:rPr>
                <w:b/>
              </w:rPr>
            </w:pPr>
            <w:r>
              <w:rPr>
                <w:b/>
              </w:rPr>
              <w:t>Parkwood Highlights</w:t>
            </w:r>
          </w:p>
          <w:p w14:paraId="7307E374" w14:textId="77777777" w:rsidR="00BD0F3E" w:rsidRDefault="00BD0F3E" w:rsidP="001903E5">
            <w:pPr>
              <w:rPr>
                <w:b/>
              </w:rPr>
            </w:pPr>
            <w:r>
              <w:rPr>
                <w:b/>
              </w:rPr>
              <w:t xml:space="preserve">Long Term Care /Home and Community </w:t>
            </w:r>
          </w:p>
          <w:p w14:paraId="10ADDE4B" w14:textId="77777777" w:rsidR="00BD0F3E" w:rsidRDefault="00BD0F3E" w:rsidP="00BD0F3E">
            <w:pPr>
              <w:pStyle w:val="ListParagraph"/>
              <w:numPr>
                <w:ilvl w:val="0"/>
                <w:numId w:val="15"/>
              </w:numPr>
              <w:ind w:left="461"/>
            </w:pPr>
            <w:r>
              <w:t xml:space="preserve">Reviewed in CEO Report </w:t>
            </w:r>
          </w:p>
          <w:p w14:paraId="79358E2D" w14:textId="77777777" w:rsidR="00BD0F3E" w:rsidRPr="00C65169" w:rsidRDefault="00BD0F3E" w:rsidP="001903E5"/>
        </w:tc>
        <w:tc>
          <w:tcPr>
            <w:tcW w:w="859" w:type="dxa"/>
          </w:tcPr>
          <w:p w14:paraId="169C57A0" w14:textId="77777777" w:rsidR="00BD0F3E" w:rsidRDefault="00BD0F3E" w:rsidP="001903E5"/>
        </w:tc>
      </w:tr>
      <w:tr w:rsidR="00BD0F3E" w14:paraId="653785B4" w14:textId="77777777" w:rsidTr="001903E5">
        <w:tc>
          <w:tcPr>
            <w:tcW w:w="819" w:type="dxa"/>
          </w:tcPr>
          <w:p w14:paraId="0078FE1A" w14:textId="77777777" w:rsidR="00BD0F3E" w:rsidRDefault="00BD0F3E" w:rsidP="001903E5"/>
        </w:tc>
        <w:tc>
          <w:tcPr>
            <w:tcW w:w="7682" w:type="dxa"/>
            <w:gridSpan w:val="2"/>
          </w:tcPr>
          <w:p w14:paraId="3CB8E2AB" w14:textId="77777777" w:rsidR="00BD0F3E" w:rsidRDefault="00BD0F3E" w:rsidP="001903E5">
            <w:pPr>
              <w:rPr>
                <w:b/>
              </w:rPr>
            </w:pPr>
            <w:r>
              <w:rPr>
                <w:b/>
              </w:rPr>
              <w:t xml:space="preserve">Retirement/Apartments </w:t>
            </w:r>
          </w:p>
          <w:p w14:paraId="1BDC8EF2" w14:textId="77777777" w:rsidR="00BD0F3E" w:rsidRDefault="00BD0F3E" w:rsidP="00BD0F3E">
            <w:pPr>
              <w:pStyle w:val="ListParagraph"/>
              <w:numPr>
                <w:ilvl w:val="0"/>
                <w:numId w:val="16"/>
              </w:numPr>
              <w:ind w:left="461"/>
            </w:pPr>
            <w:r>
              <w:t xml:space="preserve">RHRA initiated alert status is Waterloo Region </w:t>
            </w:r>
          </w:p>
          <w:p w14:paraId="77648A2A" w14:textId="77777777" w:rsidR="00BD0F3E" w:rsidRDefault="00BD0F3E" w:rsidP="00BD0F3E">
            <w:pPr>
              <w:pStyle w:val="ListParagraph"/>
              <w:numPr>
                <w:ilvl w:val="0"/>
                <w:numId w:val="16"/>
              </w:numPr>
              <w:ind w:left="461"/>
            </w:pPr>
            <w:r>
              <w:t xml:space="preserve">CEO raised at non-hospital table; may be retracted </w:t>
            </w:r>
          </w:p>
          <w:p w14:paraId="67156C8F" w14:textId="77777777" w:rsidR="00BD0F3E" w:rsidRPr="008D7142" w:rsidRDefault="00BD0F3E" w:rsidP="001903E5">
            <w:pPr>
              <w:ind w:left="101"/>
            </w:pPr>
          </w:p>
        </w:tc>
        <w:tc>
          <w:tcPr>
            <w:tcW w:w="859" w:type="dxa"/>
          </w:tcPr>
          <w:p w14:paraId="3BF29B2B" w14:textId="77777777" w:rsidR="00BD0F3E" w:rsidRDefault="00BD0F3E" w:rsidP="001903E5"/>
        </w:tc>
      </w:tr>
      <w:tr w:rsidR="00BD0F3E" w14:paraId="39342764" w14:textId="77777777" w:rsidTr="001903E5">
        <w:tc>
          <w:tcPr>
            <w:tcW w:w="819" w:type="dxa"/>
          </w:tcPr>
          <w:p w14:paraId="1E11365D" w14:textId="77777777" w:rsidR="00BD0F3E" w:rsidRDefault="00BD0F3E" w:rsidP="001903E5"/>
        </w:tc>
        <w:tc>
          <w:tcPr>
            <w:tcW w:w="7251" w:type="dxa"/>
          </w:tcPr>
          <w:p w14:paraId="155F5DD0" w14:textId="50A9F38B" w:rsidR="00BD0F3E" w:rsidRDefault="00BD0F3E" w:rsidP="001903E5">
            <w:r w:rsidRPr="008D7142">
              <w:t>Motion</w:t>
            </w:r>
            <w:r>
              <w:t xml:space="preserve"> to approve the Parkwood Mennonite Home</w:t>
            </w:r>
            <w:r w:rsidR="008E3E99">
              <w:t xml:space="preserve"> </w:t>
            </w:r>
            <w:r>
              <w:t xml:space="preserve">Key Performance Indicators. </w:t>
            </w:r>
          </w:p>
          <w:p w14:paraId="069EA7BE" w14:textId="77777777" w:rsidR="00BD0F3E" w:rsidRDefault="00BD0F3E" w:rsidP="001903E5">
            <w:r>
              <w:t>Made by: Ed Nowak</w:t>
            </w:r>
          </w:p>
          <w:p w14:paraId="0F95D9D3" w14:textId="77777777" w:rsidR="00BD0F3E" w:rsidRDefault="00BD0F3E" w:rsidP="001903E5">
            <w:r>
              <w:t xml:space="preserve">Seconded by: Fred Schiedel </w:t>
            </w:r>
          </w:p>
          <w:p w14:paraId="02D2372B" w14:textId="77777777" w:rsidR="00BD0F3E" w:rsidRPr="008D7142" w:rsidRDefault="00BD0F3E" w:rsidP="001903E5"/>
        </w:tc>
        <w:tc>
          <w:tcPr>
            <w:tcW w:w="1290" w:type="dxa"/>
            <w:gridSpan w:val="2"/>
          </w:tcPr>
          <w:p w14:paraId="559B12FC" w14:textId="77777777" w:rsidR="00BD0F3E" w:rsidRDefault="00BD0F3E" w:rsidP="001903E5">
            <w:r>
              <w:t>Carried</w:t>
            </w:r>
          </w:p>
        </w:tc>
      </w:tr>
      <w:tr w:rsidR="00BD0F3E" w14:paraId="7ABD65EF" w14:textId="77777777" w:rsidTr="001903E5">
        <w:tc>
          <w:tcPr>
            <w:tcW w:w="819" w:type="dxa"/>
          </w:tcPr>
          <w:p w14:paraId="20D7E9A4" w14:textId="77777777" w:rsidR="00BD0F3E" w:rsidRDefault="00BD0F3E" w:rsidP="001903E5"/>
        </w:tc>
        <w:tc>
          <w:tcPr>
            <w:tcW w:w="7251" w:type="dxa"/>
          </w:tcPr>
          <w:p w14:paraId="162B08E7" w14:textId="77777777" w:rsidR="00BD0F3E" w:rsidRDefault="00BD0F3E" w:rsidP="001903E5">
            <w:pPr>
              <w:rPr>
                <w:b/>
              </w:rPr>
            </w:pPr>
            <w:r>
              <w:rPr>
                <w:b/>
              </w:rPr>
              <w:t xml:space="preserve">7.2 Financial Statements </w:t>
            </w:r>
          </w:p>
          <w:p w14:paraId="0C0154F9" w14:textId="77777777" w:rsidR="00BD0F3E" w:rsidRPr="003D44B5" w:rsidRDefault="00BD0F3E" w:rsidP="001903E5">
            <w:pPr>
              <w:rPr>
                <w:b/>
              </w:rPr>
            </w:pPr>
            <w:r>
              <w:rPr>
                <w:b/>
              </w:rPr>
              <w:t>Highlights and discussion</w:t>
            </w:r>
            <w:r>
              <w:t xml:space="preserve"> </w:t>
            </w:r>
          </w:p>
        </w:tc>
        <w:tc>
          <w:tcPr>
            <w:tcW w:w="1290" w:type="dxa"/>
            <w:gridSpan w:val="2"/>
          </w:tcPr>
          <w:p w14:paraId="2A2579C6" w14:textId="77777777" w:rsidR="00BD0F3E" w:rsidRDefault="00BD0F3E" w:rsidP="001903E5"/>
        </w:tc>
      </w:tr>
      <w:tr w:rsidR="00BD0F3E" w14:paraId="13698665" w14:textId="77777777" w:rsidTr="001903E5">
        <w:tc>
          <w:tcPr>
            <w:tcW w:w="819" w:type="dxa"/>
          </w:tcPr>
          <w:p w14:paraId="4EFC8D31" w14:textId="77777777" w:rsidR="00BD0F3E" w:rsidRDefault="00BD0F3E" w:rsidP="001903E5"/>
        </w:tc>
        <w:tc>
          <w:tcPr>
            <w:tcW w:w="7682" w:type="dxa"/>
            <w:gridSpan w:val="2"/>
          </w:tcPr>
          <w:p w14:paraId="49C164F2" w14:textId="77777777" w:rsidR="00BD0F3E" w:rsidRPr="00B423C8" w:rsidRDefault="00BD0F3E" w:rsidP="001903E5">
            <w:pPr>
              <w:rPr>
                <w:b/>
              </w:rPr>
            </w:pPr>
            <w:r w:rsidRPr="00B423C8">
              <w:rPr>
                <w:b/>
              </w:rPr>
              <w:t xml:space="preserve">Parkwood Highlights </w:t>
            </w:r>
          </w:p>
          <w:p w14:paraId="1B4A7115" w14:textId="77777777" w:rsidR="00BD0F3E" w:rsidRDefault="00BD0F3E" w:rsidP="00BD0F3E">
            <w:pPr>
              <w:pStyle w:val="ListParagraph"/>
              <w:numPr>
                <w:ilvl w:val="0"/>
                <w:numId w:val="17"/>
              </w:numPr>
              <w:ind w:left="463"/>
            </w:pPr>
            <w:r>
              <w:t xml:space="preserve">Positive financial </w:t>
            </w:r>
          </w:p>
          <w:p w14:paraId="11E0EBF4" w14:textId="77777777" w:rsidR="00BD0F3E" w:rsidRDefault="00BD0F3E" w:rsidP="00BD0F3E">
            <w:pPr>
              <w:pStyle w:val="ListParagraph"/>
              <w:numPr>
                <w:ilvl w:val="0"/>
                <w:numId w:val="17"/>
              </w:numPr>
              <w:ind w:left="463"/>
            </w:pPr>
            <w:r>
              <w:t xml:space="preserve">Additional revenue – CMI $12,000; MOH $11,000 </w:t>
            </w:r>
          </w:p>
          <w:p w14:paraId="7CC8A164" w14:textId="77777777" w:rsidR="00BD0F3E" w:rsidRDefault="00BD0F3E" w:rsidP="00BD0F3E">
            <w:pPr>
              <w:pStyle w:val="ListParagraph"/>
              <w:numPr>
                <w:ilvl w:val="0"/>
                <w:numId w:val="17"/>
              </w:numPr>
              <w:ind w:left="463"/>
            </w:pPr>
            <w:r>
              <w:t xml:space="preserve">Covid Prevention and Containment Funding – related to outbreaks, Parkwood has received $70,000 </w:t>
            </w:r>
          </w:p>
          <w:p w14:paraId="37E46A8C" w14:textId="77777777" w:rsidR="00BD0F3E" w:rsidRPr="008D7142" w:rsidRDefault="00BD0F3E" w:rsidP="001903E5">
            <w:pPr>
              <w:ind w:left="103"/>
            </w:pPr>
          </w:p>
        </w:tc>
        <w:tc>
          <w:tcPr>
            <w:tcW w:w="859" w:type="dxa"/>
          </w:tcPr>
          <w:p w14:paraId="50D84204" w14:textId="77777777" w:rsidR="00BD0F3E" w:rsidRDefault="00BD0F3E" w:rsidP="001903E5"/>
        </w:tc>
      </w:tr>
      <w:tr w:rsidR="00BD0F3E" w14:paraId="38E06694" w14:textId="77777777" w:rsidTr="001903E5">
        <w:tc>
          <w:tcPr>
            <w:tcW w:w="819" w:type="dxa"/>
          </w:tcPr>
          <w:p w14:paraId="52559C98" w14:textId="77777777" w:rsidR="00BD0F3E" w:rsidRDefault="00BD0F3E" w:rsidP="001903E5"/>
        </w:tc>
        <w:tc>
          <w:tcPr>
            <w:tcW w:w="7251" w:type="dxa"/>
          </w:tcPr>
          <w:p w14:paraId="39654D22" w14:textId="77777777" w:rsidR="00BD0F3E" w:rsidRDefault="00BD0F3E" w:rsidP="001903E5">
            <w:r>
              <w:t xml:space="preserve">Motion to approve the Parkwood Mennonite Home Financial Statements </w:t>
            </w:r>
          </w:p>
          <w:p w14:paraId="7E4CE9FD" w14:textId="77777777" w:rsidR="00BD0F3E" w:rsidRDefault="00BD0F3E" w:rsidP="001903E5">
            <w:r>
              <w:t xml:space="preserve">Made by: Bob Shantz </w:t>
            </w:r>
          </w:p>
          <w:p w14:paraId="67B98A8A" w14:textId="77777777" w:rsidR="00BD0F3E" w:rsidRDefault="00BD0F3E" w:rsidP="001903E5">
            <w:r>
              <w:t xml:space="preserve">Seconded by: Fred Schiedel </w:t>
            </w:r>
          </w:p>
          <w:p w14:paraId="5404C53F" w14:textId="77777777" w:rsidR="00BD0F3E" w:rsidRPr="008D7142" w:rsidRDefault="00BD0F3E" w:rsidP="001903E5"/>
        </w:tc>
        <w:tc>
          <w:tcPr>
            <w:tcW w:w="1290" w:type="dxa"/>
            <w:gridSpan w:val="2"/>
          </w:tcPr>
          <w:p w14:paraId="560FD80E" w14:textId="77777777" w:rsidR="00BD0F3E" w:rsidRDefault="00BD0F3E" w:rsidP="001903E5">
            <w:r>
              <w:t>Carried</w:t>
            </w:r>
          </w:p>
        </w:tc>
      </w:tr>
      <w:tr w:rsidR="00BD0F3E" w14:paraId="468FD5D7" w14:textId="77777777" w:rsidTr="001903E5">
        <w:tc>
          <w:tcPr>
            <w:tcW w:w="819" w:type="dxa"/>
          </w:tcPr>
          <w:p w14:paraId="13CC1F46" w14:textId="77777777" w:rsidR="00BD0F3E" w:rsidRDefault="00BD0F3E" w:rsidP="001903E5"/>
        </w:tc>
        <w:tc>
          <w:tcPr>
            <w:tcW w:w="7682" w:type="dxa"/>
            <w:gridSpan w:val="2"/>
          </w:tcPr>
          <w:p w14:paraId="18D87C4D" w14:textId="77777777" w:rsidR="00BD0F3E" w:rsidRDefault="00BD0F3E" w:rsidP="001903E5">
            <w:pPr>
              <w:rPr>
                <w:b/>
              </w:rPr>
            </w:pPr>
            <w:r>
              <w:rPr>
                <w:b/>
              </w:rPr>
              <w:t xml:space="preserve">7.3 CEO Report  </w:t>
            </w:r>
          </w:p>
          <w:p w14:paraId="44254E78" w14:textId="77777777" w:rsidR="00BD0F3E" w:rsidRPr="006E4DC5" w:rsidRDefault="00BD0F3E" w:rsidP="001903E5">
            <w:pPr>
              <w:rPr>
                <w:b/>
              </w:rPr>
            </w:pPr>
            <w:r>
              <w:rPr>
                <w:b/>
              </w:rPr>
              <w:t>Highlights and discussion</w:t>
            </w:r>
          </w:p>
        </w:tc>
        <w:tc>
          <w:tcPr>
            <w:tcW w:w="859" w:type="dxa"/>
          </w:tcPr>
          <w:p w14:paraId="664029C8" w14:textId="77777777" w:rsidR="00BD0F3E" w:rsidRDefault="00BD0F3E" w:rsidP="001903E5"/>
        </w:tc>
      </w:tr>
      <w:tr w:rsidR="00BD0F3E" w14:paraId="15C22235" w14:textId="77777777" w:rsidTr="001903E5">
        <w:tc>
          <w:tcPr>
            <w:tcW w:w="819" w:type="dxa"/>
          </w:tcPr>
          <w:p w14:paraId="170B806F" w14:textId="77777777" w:rsidR="00BD0F3E" w:rsidRDefault="00BD0F3E" w:rsidP="001903E5"/>
        </w:tc>
        <w:tc>
          <w:tcPr>
            <w:tcW w:w="7682" w:type="dxa"/>
            <w:gridSpan w:val="2"/>
          </w:tcPr>
          <w:p w14:paraId="2F4AE84F" w14:textId="77777777" w:rsidR="00BD0F3E" w:rsidRDefault="00BD0F3E" w:rsidP="001903E5">
            <w:r>
              <w:t>IPAC Audit</w:t>
            </w:r>
          </w:p>
          <w:p w14:paraId="67BEEB33" w14:textId="77777777" w:rsidR="00BD0F3E" w:rsidRDefault="00BD0F3E" w:rsidP="00BD0F3E">
            <w:pPr>
              <w:pStyle w:val="ListParagraph"/>
              <w:numPr>
                <w:ilvl w:val="0"/>
                <w:numId w:val="27"/>
              </w:numPr>
              <w:ind w:left="488"/>
            </w:pPr>
            <w:r>
              <w:t xml:space="preserve">Outside company did an IPAC inspection (independent audits provide baseline to develop plan for all departments) </w:t>
            </w:r>
          </w:p>
          <w:p w14:paraId="2251EED4" w14:textId="77777777" w:rsidR="00BD0F3E" w:rsidRDefault="00BD0F3E" w:rsidP="001903E5">
            <w:pPr>
              <w:pStyle w:val="ListParagraph"/>
            </w:pPr>
          </w:p>
        </w:tc>
        <w:tc>
          <w:tcPr>
            <w:tcW w:w="859" w:type="dxa"/>
          </w:tcPr>
          <w:p w14:paraId="3C43F2B0" w14:textId="77777777" w:rsidR="00BD0F3E" w:rsidRDefault="00BD0F3E" w:rsidP="001903E5"/>
        </w:tc>
      </w:tr>
      <w:tr w:rsidR="00BD0F3E" w14:paraId="02AE0A13" w14:textId="77777777" w:rsidTr="001903E5">
        <w:tc>
          <w:tcPr>
            <w:tcW w:w="819" w:type="dxa"/>
          </w:tcPr>
          <w:p w14:paraId="53A6FDAE" w14:textId="77777777" w:rsidR="00BD0F3E" w:rsidRDefault="00BD0F3E" w:rsidP="001903E5"/>
        </w:tc>
        <w:tc>
          <w:tcPr>
            <w:tcW w:w="7682" w:type="dxa"/>
            <w:gridSpan w:val="2"/>
          </w:tcPr>
          <w:p w14:paraId="485EDF6A" w14:textId="77777777" w:rsidR="00BD0F3E" w:rsidRDefault="00BD0F3E" w:rsidP="001903E5">
            <w:r>
              <w:t xml:space="preserve">Initiatives </w:t>
            </w:r>
          </w:p>
          <w:p w14:paraId="7AADD23A" w14:textId="77777777" w:rsidR="00BD0F3E" w:rsidRDefault="00BD0F3E" w:rsidP="00BD0F3E">
            <w:pPr>
              <w:pStyle w:val="ListParagraph"/>
              <w:numPr>
                <w:ilvl w:val="0"/>
                <w:numId w:val="18"/>
              </w:numPr>
              <w:ind w:left="488"/>
            </w:pPr>
            <w:r>
              <w:t>Incentive PSW Funding (4 PSW positions)</w:t>
            </w:r>
          </w:p>
          <w:p w14:paraId="7966EA69" w14:textId="77777777" w:rsidR="00BD0F3E" w:rsidRDefault="00BD0F3E" w:rsidP="00BD0F3E">
            <w:pPr>
              <w:pStyle w:val="ListParagraph"/>
              <w:numPr>
                <w:ilvl w:val="0"/>
                <w:numId w:val="18"/>
              </w:numPr>
              <w:ind w:left="488"/>
            </w:pPr>
            <w:r>
              <w:t>Communication with churches re: emergency response team (paid positions)</w:t>
            </w:r>
          </w:p>
          <w:p w14:paraId="7C3BBB59" w14:textId="77777777" w:rsidR="00BD0F3E" w:rsidRDefault="00BD0F3E" w:rsidP="001903E5"/>
        </w:tc>
        <w:tc>
          <w:tcPr>
            <w:tcW w:w="859" w:type="dxa"/>
          </w:tcPr>
          <w:p w14:paraId="1A8F3341" w14:textId="77777777" w:rsidR="00BD0F3E" w:rsidRDefault="00BD0F3E" w:rsidP="001903E5"/>
        </w:tc>
      </w:tr>
      <w:tr w:rsidR="00BD0F3E" w14:paraId="20187F0E" w14:textId="77777777" w:rsidTr="001903E5">
        <w:tc>
          <w:tcPr>
            <w:tcW w:w="819" w:type="dxa"/>
          </w:tcPr>
          <w:p w14:paraId="69C53CFD" w14:textId="77777777" w:rsidR="00BD0F3E" w:rsidRDefault="00BD0F3E" w:rsidP="001903E5"/>
        </w:tc>
        <w:tc>
          <w:tcPr>
            <w:tcW w:w="7682" w:type="dxa"/>
            <w:gridSpan w:val="2"/>
          </w:tcPr>
          <w:p w14:paraId="4EC197B1" w14:textId="77777777" w:rsidR="00BD0F3E" w:rsidRDefault="00BD0F3E" w:rsidP="001903E5">
            <w:r>
              <w:t>Media</w:t>
            </w:r>
          </w:p>
          <w:p w14:paraId="73E553B7" w14:textId="77777777" w:rsidR="00BD0F3E" w:rsidRDefault="00BD0F3E" w:rsidP="00BD0F3E">
            <w:pPr>
              <w:pStyle w:val="ListParagraph"/>
              <w:numPr>
                <w:ilvl w:val="0"/>
                <w:numId w:val="25"/>
              </w:numPr>
              <w:ind w:left="488"/>
            </w:pPr>
            <w:r>
              <w:t xml:space="preserve">Report on long-term care; focus on homes with infractions from 2015 to 2019 </w:t>
            </w:r>
          </w:p>
          <w:p w14:paraId="3FC97B55" w14:textId="77777777" w:rsidR="00BD0F3E" w:rsidRDefault="00BD0F3E" w:rsidP="00BD0F3E">
            <w:pPr>
              <w:pStyle w:val="ListParagraph"/>
              <w:numPr>
                <w:ilvl w:val="0"/>
                <w:numId w:val="25"/>
              </w:numPr>
              <w:ind w:left="488"/>
            </w:pPr>
            <w:r>
              <w:t xml:space="preserve">Fairview Parkwood not included </w:t>
            </w:r>
          </w:p>
          <w:p w14:paraId="2F8D3C6E" w14:textId="77777777" w:rsidR="00BD0F3E" w:rsidRDefault="00BD0F3E" w:rsidP="00BD0F3E">
            <w:pPr>
              <w:pStyle w:val="ListParagraph"/>
              <w:numPr>
                <w:ilvl w:val="0"/>
                <w:numId w:val="25"/>
              </w:numPr>
              <w:ind w:left="488"/>
            </w:pPr>
            <w:r>
              <w:t>Communication strategy in place</w:t>
            </w:r>
          </w:p>
          <w:p w14:paraId="5854058D" w14:textId="77777777" w:rsidR="00BD0F3E" w:rsidRDefault="00BD0F3E" w:rsidP="001903E5"/>
        </w:tc>
        <w:tc>
          <w:tcPr>
            <w:tcW w:w="859" w:type="dxa"/>
          </w:tcPr>
          <w:p w14:paraId="2A65D7E7" w14:textId="77777777" w:rsidR="00BD0F3E" w:rsidRDefault="00BD0F3E" w:rsidP="001903E5"/>
        </w:tc>
      </w:tr>
      <w:tr w:rsidR="00BD0F3E" w:rsidRPr="008D376D" w14:paraId="67236E8B" w14:textId="77777777" w:rsidTr="001903E5">
        <w:tc>
          <w:tcPr>
            <w:tcW w:w="819" w:type="dxa"/>
          </w:tcPr>
          <w:p w14:paraId="66CEF029" w14:textId="77777777" w:rsidR="00BD0F3E" w:rsidRPr="008D376D" w:rsidRDefault="00BD0F3E" w:rsidP="001903E5"/>
        </w:tc>
        <w:tc>
          <w:tcPr>
            <w:tcW w:w="7682" w:type="dxa"/>
            <w:gridSpan w:val="2"/>
          </w:tcPr>
          <w:p w14:paraId="2BE037F4" w14:textId="77777777" w:rsidR="00BD0F3E" w:rsidRDefault="00BD0F3E" w:rsidP="001903E5">
            <w:r>
              <w:t xml:space="preserve">Human Resources </w:t>
            </w:r>
          </w:p>
          <w:p w14:paraId="53CF4410" w14:textId="77777777" w:rsidR="00BD0F3E" w:rsidRDefault="00BD0F3E" w:rsidP="00BD0F3E">
            <w:pPr>
              <w:pStyle w:val="ListParagraph"/>
              <w:numPr>
                <w:ilvl w:val="0"/>
                <w:numId w:val="27"/>
              </w:numPr>
              <w:ind w:left="488"/>
            </w:pPr>
            <w:r>
              <w:t xml:space="preserve">Director of Care – final stages of interviews; candidate has close connection to Fairview and Parkwood </w:t>
            </w:r>
          </w:p>
          <w:p w14:paraId="5172EB09" w14:textId="77777777" w:rsidR="00BD0F3E" w:rsidRDefault="00BD0F3E" w:rsidP="00BD0F3E">
            <w:pPr>
              <w:pStyle w:val="ListParagraph"/>
              <w:numPr>
                <w:ilvl w:val="0"/>
                <w:numId w:val="27"/>
              </w:numPr>
              <w:ind w:left="488"/>
            </w:pPr>
            <w:r>
              <w:t xml:space="preserve">Director of Care – anticipating new hire </w:t>
            </w:r>
          </w:p>
          <w:p w14:paraId="40AF8E36" w14:textId="77777777" w:rsidR="00BD0F3E" w:rsidRPr="008D376D" w:rsidRDefault="00BD0F3E" w:rsidP="001903E5">
            <w:pPr>
              <w:ind w:left="103"/>
            </w:pPr>
          </w:p>
        </w:tc>
        <w:tc>
          <w:tcPr>
            <w:tcW w:w="859" w:type="dxa"/>
          </w:tcPr>
          <w:p w14:paraId="29EF9492" w14:textId="77777777" w:rsidR="00BD0F3E" w:rsidRPr="008D376D" w:rsidRDefault="00BD0F3E" w:rsidP="001903E5"/>
        </w:tc>
      </w:tr>
      <w:tr w:rsidR="00BD0F3E" w:rsidRPr="008D376D" w14:paraId="5227C3A0" w14:textId="77777777" w:rsidTr="001903E5">
        <w:tc>
          <w:tcPr>
            <w:tcW w:w="819" w:type="dxa"/>
          </w:tcPr>
          <w:p w14:paraId="5554AB9A" w14:textId="77777777" w:rsidR="00BD0F3E" w:rsidRPr="008D376D" w:rsidRDefault="00BD0F3E" w:rsidP="001903E5"/>
        </w:tc>
        <w:tc>
          <w:tcPr>
            <w:tcW w:w="7682" w:type="dxa"/>
            <w:gridSpan w:val="2"/>
          </w:tcPr>
          <w:p w14:paraId="2C481C5F" w14:textId="77777777" w:rsidR="00BD0F3E" w:rsidRDefault="00BD0F3E" w:rsidP="001903E5">
            <w:r>
              <w:t xml:space="preserve">Advocacy Committee </w:t>
            </w:r>
          </w:p>
          <w:p w14:paraId="657531CA" w14:textId="77777777" w:rsidR="00BD0F3E" w:rsidRDefault="00BD0F3E" w:rsidP="00BD0F3E">
            <w:pPr>
              <w:pStyle w:val="ListParagraph"/>
              <w:numPr>
                <w:ilvl w:val="0"/>
                <w:numId w:val="22"/>
              </w:numPr>
              <w:ind w:left="463"/>
            </w:pPr>
            <w:r>
              <w:t>Not for profit representative on the committee</w:t>
            </w:r>
          </w:p>
          <w:p w14:paraId="5C0404F2" w14:textId="77777777" w:rsidR="00BD0F3E" w:rsidRDefault="00BD0F3E" w:rsidP="00BD0F3E">
            <w:pPr>
              <w:pStyle w:val="ListParagraph"/>
              <w:numPr>
                <w:ilvl w:val="0"/>
                <w:numId w:val="22"/>
              </w:numPr>
              <w:ind w:left="463"/>
            </w:pPr>
            <w:r>
              <w:t xml:space="preserve">Provides connection with broader sector </w:t>
            </w:r>
          </w:p>
          <w:p w14:paraId="213EADB4" w14:textId="77777777" w:rsidR="00BD0F3E" w:rsidRDefault="00BD0F3E" w:rsidP="001903E5">
            <w:pPr>
              <w:ind w:left="103"/>
            </w:pPr>
          </w:p>
        </w:tc>
        <w:tc>
          <w:tcPr>
            <w:tcW w:w="859" w:type="dxa"/>
          </w:tcPr>
          <w:p w14:paraId="7C9A9A8B" w14:textId="77777777" w:rsidR="00BD0F3E" w:rsidRPr="008D376D" w:rsidRDefault="00BD0F3E" w:rsidP="001903E5"/>
        </w:tc>
      </w:tr>
      <w:tr w:rsidR="00BD0F3E" w:rsidRPr="008D376D" w14:paraId="561DFDD9" w14:textId="77777777" w:rsidTr="001903E5">
        <w:tc>
          <w:tcPr>
            <w:tcW w:w="819" w:type="dxa"/>
          </w:tcPr>
          <w:p w14:paraId="5A88B826" w14:textId="77777777" w:rsidR="00BD0F3E" w:rsidRPr="008D376D" w:rsidRDefault="00BD0F3E" w:rsidP="001903E5"/>
        </w:tc>
        <w:tc>
          <w:tcPr>
            <w:tcW w:w="7251" w:type="dxa"/>
          </w:tcPr>
          <w:p w14:paraId="4A0D80A4" w14:textId="77777777" w:rsidR="00BD0F3E" w:rsidRDefault="00BD0F3E" w:rsidP="001903E5">
            <w:r>
              <w:t xml:space="preserve">Risk </w:t>
            </w:r>
          </w:p>
          <w:p w14:paraId="030CF091" w14:textId="77777777" w:rsidR="00BD0F3E" w:rsidRDefault="00BD0F3E" w:rsidP="00BD0F3E">
            <w:pPr>
              <w:pStyle w:val="ListParagraph"/>
              <w:numPr>
                <w:ilvl w:val="0"/>
                <w:numId w:val="22"/>
              </w:numPr>
              <w:ind w:left="488"/>
            </w:pPr>
            <w:r>
              <w:t xml:space="preserve">Review of families that are potential risk for media, claims, etc. </w:t>
            </w:r>
          </w:p>
          <w:p w14:paraId="2275AE1D" w14:textId="77777777" w:rsidR="00BD0F3E" w:rsidRDefault="00BD0F3E" w:rsidP="00BD0F3E">
            <w:pPr>
              <w:pStyle w:val="ListParagraph"/>
              <w:numPr>
                <w:ilvl w:val="0"/>
                <w:numId w:val="22"/>
              </w:numPr>
              <w:ind w:left="488"/>
            </w:pPr>
            <w:r>
              <w:t xml:space="preserve">Continuing to keep Executive Committee involved </w:t>
            </w:r>
          </w:p>
          <w:p w14:paraId="17A5544C" w14:textId="77777777" w:rsidR="00BD0F3E" w:rsidRDefault="00BD0F3E" w:rsidP="001903E5">
            <w:pPr>
              <w:ind w:left="128"/>
            </w:pPr>
          </w:p>
        </w:tc>
        <w:tc>
          <w:tcPr>
            <w:tcW w:w="1290" w:type="dxa"/>
            <w:gridSpan w:val="2"/>
          </w:tcPr>
          <w:p w14:paraId="3C9FB636" w14:textId="77777777" w:rsidR="00BD0F3E" w:rsidRDefault="00BD0F3E" w:rsidP="001903E5"/>
        </w:tc>
      </w:tr>
      <w:tr w:rsidR="00BD0F3E" w:rsidRPr="008D376D" w14:paraId="4148D039" w14:textId="77777777" w:rsidTr="001903E5">
        <w:tc>
          <w:tcPr>
            <w:tcW w:w="819" w:type="dxa"/>
          </w:tcPr>
          <w:p w14:paraId="57A04B91" w14:textId="77777777" w:rsidR="00BD0F3E" w:rsidRPr="008D376D" w:rsidRDefault="00BD0F3E" w:rsidP="001903E5"/>
        </w:tc>
        <w:tc>
          <w:tcPr>
            <w:tcW w:w="7251" w:type="dxa"/>
          </w:tcPr>
          <w:p w14:paraId="3B7FDC6F" w14:textId="77777777" w:rsidR="00BD0F3E" w:rsidRDefault="00BD0F3E" w:rsidP="001903E5">
            <w:r>
              <w:t>Motion to approve the CEO Report for Parkwood Mennonite Home.</w:t>
            </w:r>
          </w:p>
          <w:p w14:paraId="3338513C" w14:textId="77777777" w:rsidR="00BD0F3E" w:rsidRDefault="00BD0F3E" w:rsidP="001903E5">
            <w:r>
              <w:t xml:space="preserve">Made by: Ken Frey </w:t>
            </w:r>
          </w:p>
          <w:p w14:paraId="12914C82" w14:textId="77777777" w:rsidR="00BD0F3E" w:rsidRDefault="00BD0F3E" w:rsidP="001903E5">
            <w:r>
              <w:t xml:space="preserve">Seconded by: Nancy Mann </w:t>
            </w:r>
          </w:p>
          <w:p w14:paraId="6B30C54E" w14:textId="77777777" w:rsidR="00BD0F3E" w:rsidRDefault="00BD0F3E" w:rsidP="001903E5"/>
        </w:tc>
        <w:tc>
          <w:tcPr>
            <w:tcW w:w="1290" w:type="dxa"/>
            <w:gridSpan w:val="2"/>
          </w:tcPr>
          <w:p w14:paraId="490E3660" w14:textId="77777777" w:rsidR="00BD0F3E" w:rsidRPr="008D376D" w:rsidRDefault="00BD0F3E" w:rsidP="001903E5">
            <w:r>
              <w:t>Carried</w:t>
            </w:r>
          </w:p>
        </w:tc>
      </w:tr>
      <w:tr w:rsidR="00BD0F3E" w:rsidRPr="001733E2" w14:paraId="7738B770" w14:textId="77777777" w:rsidTr="001903E5">
        <w:tc>
          <w:tcPr>
            <w:tcW w:w="819" w:type="dxa"/>
          </w:tcPr>
          <w:p w14:paraId="21690243" w14:textId="77777777" w:rsidR="00BD0F3E" w:rsidRDefault="00BD0F3E" w:rsidP="001903E5">
            <w:pPr>
              <w:jc w:val="right"/>
              <w:rPr>
                <w:b/>
              </w:rPr>
            </w:pPr>
            <w:r>
              <w:rPr>
                <w:b/>
              </w:rPr>
              <w:lastRenderedPageBreak/>
              <w:t>8.</w:t>
            </w:r>
          </w:p>
        </w:tc>
        <w:tc>
          <w:tcPr>
            <w:tcW w:w="7251" w:type="dxa"/>
          </w:tcPr>
          <w:p w14:paraId="548878DD" w14:textId="77777777" w:rsidR="00BD0F3E" w:rsidRPr="001733E2" w:rsidRDefault="00BD0F3E" w:rsidP="001903E5">
            <w:pPr>
              <w:rPr>
                <w:b/>
              </w:rPr>
            </w:pPr>
            <w:r>
              <w:rPr>
                <w:b/>
              </w:rPr>
              <w:t xml:space="preserve">  OHT</w:t>
            </w:r>
          </w:p>
        </w:tc>
        <w:tc>
          <w:tcPr>
            <w:tcW w:w="1290" w:type="dxa"/>
            <w:gridSpan w:val="2"/>
          </w:tcPr>
          <w:p w14:paraId="12919CCA" w14:textId="77777777" w:rsidR="00BD0F3E" w:rsidRPr="001733E2" w:rsidRDefault="00BD0F3E" w:rsidP="001903E5">
            <w:pPr>
              <w:rPr>
                <w:b/>
              </w:rPr>
            </w:pPr>
          </w:p>
        </w:tc>
      </w:tr>
      <w:tr w:rsidR="00BD0F3E" w:rsidRPr="001733E2" w14:paraId="15F5B6C7" w14:textId="77777777" w:rsidTr="001903E5">
        <w:tc>
          <w:tcPr>
            <w:tcW w:w="819" w:type="dxa"/>
          </w:tcPr>
          <w:p w14:paraId="55E23D85" w14:textId="77777777" w:rsidR="00BD0F3E" w:rsidRDefault="00BD0F3E" w:rsidP="001903E5">
            <w:pPr>
              <w:jc w:val="right"/>
              <w:rPr>
                <w:b/>
              </w:rPr>
            </w:pPr>
          </w:p>
        </w:tc>
        <w:tc>
          <w:tcPr>
            <w:tcW w:w="7251" w:type="dxa"/>
          </w:tcPr>
          <w:p w14:paraId="635EFEA4" w14:textId="77777777" w:rsidR="00BD0F3E" w:rsidRDefault="00BD0F3E" w:rsidP="001903E5">
            <w:r>
              <w:t>KW4</w:t>
            </w:r>
          </w:p>
          <w:p w14:paraId="4E5BC5ED" w14:textId="77777777" w:rsidR="00BD0F3E" w:rsidRDefault="00BD0F3E" w:rsidP="00BD0F3E">
            <w:pPr>
              <w:pStyle w:val="ListParagraph"/>
              <w:numPr>
                <w:ilvl w:val="0"/>
                <w:numId w:val="24"/>
              </w:numPr>
              <w:ind w:left="488"/>
            </w:pPr>
            <w:r>
              <w:t>OHT status granted</w:t>
            </w:r>
          </w:p>
          <w:p w14:paraId="31C4E19A" w14:textId="77777777" w:rsidR="00BD0F3E" w:rsidRPr="001733E2" w:rsidRDefault="00BD0F3E" w:rsidP="001903E5">
            <w:pPr>
              <w:rPr>
                <w:b/>
              </w:rPr>
            </w:pPr>
          </w:p>
        </w:tc>
        <w:tc>
          <w:tcPr>
            <w:tcW w:w="1290" w:type="dxa"/>
            <w:gridSpan w:val="2"/>
          </w:tcPr>
          <w:p w14:paraId="690F95E1" w14:textId="77777777" w:rsidR="00BD0F3E" w:rsidRPr="001733E2" w:rsidRDefault="00BD0F3E" w:rsidP="001903E5">
            <w:pPr>
              <w:rPr>
                <w:b/>
              </w:rPr>
            </w:pPr>
          </w:p>
        </w:tc>
      </w:tr>
      <w:tr w:rsidR="00BD0F3E" w:rsidRPr="001733E2" w14:paraId="5873C230" w14:textId="77777777" w:rsidTr="001903E5">
        <w:tc>
          <w:tcPr>
            <w:tcW w:w="819" w:type="dxa"/>
          </w:tcPr>
          <w:p w14:paraId="0E71A233" w14:textId="77777777" w:rsidR="00BD0F3E" w:rsidRDefault="00BD0F3E" w:rsidP="001903E5">
            <w:pPr>
              <w:jc w:val="right"/>
              <w:rPr>
                <w:b/>
              </w:rPr>
            </w:pPr>
            <w:r>
              <w:rPr>
                <w:b/>
              </w:rPr>
              <w:t>9.</w:t>
            </w:r>
          </w:p>
        </w:tc>
        <w:tc>
          <w:tcPr>
            <w:tcW w:w="7251" w:type="dxa"/>
          </w:tcPr>
          <w:p w14:paraId="386830F4" w14:textId="77777777" w:rsidR="00BD0F3E" w:rsidRPr="005A66ED" w:rsidRDefault="00BD0F3E" w:rsidP="001903E5">
            <w:pPr>
              <w:rPr>
                <w:b/>
              </w:rPr>
            </w:pPr>
            <w:r>
              <w:rPr>
                <w:b/>
              </w:rPr>
              <w:t xml:space="preserve">Parkwood Affordable Housing </w:t>
            </w:r>
          </w:p>
        </w:tc>
        <w:tc>
          <w:tcPr>
            <w:tcW w:w="1290" w:type="dxa"/>
            <w:gridSpan w:val="2"/>
          </w:tcPr>
          <w:p w14:paraId="102AE3D9" w14:textId="77777777" w:rsidR="00BD0F3E" w:rsidRPr="001733E2" w:rsidRDefault="00BD0F3E" w:rsidP="001903E5">
            <w:pPr>
              <w:rPr>
                <w:b/>
              </w:rPr>
            </w:pPr>
          </w:p>
        </w:tc>
      </w:tr>
      <w:tr w:rsidR="00BD0F3E" w:rsidRPr="001733E2" w14:paraId="5B35394B" w14:textId="77777777" w:rsidTr="001903E5">
        <w:tc>
          <w:tcPr>
            <w:tcW w:w="819" w:type="dxa"/>
          </w:tcPr>
          <w:p w14:paraId="6BED9AC7" w14:textId="77777777" w:rsidR="00BD0F3E" w:rsidRDefault="00BD0F3E" w:rsidP="001903E5">
            <w:pPr>
              <w:jc w:val="right"/>
              <w:rPr>
                <w:b/>
              </w:rPr>
            </w:pPr>
          </w:p>
        </w:tc>
        <w:tc>
          <w:tcPr>
            <w:tcW w:w="7251" w:type="dxa"/>
          </w:tcPr>
          <w:p w14:paraId="1557C15A" w14:textId="77777777" w:rsidR="00BD0F3E" w:rsidRDefault="00BD0F3E" w:rsidP="001903E5">
            <w:r w:rsidRPr="00C66C45">
              <w:t xml:space="preserve">Proposed site plan presented </w:t>
            </w:r>
            <w:r>
              <w:t>and reviewed</w:t>
            </w:r>
          </w:p>
          <w:p w14:paraId="62A15350" w14:textId="77777777" w:rsidR="00BD0F3E" w:rsidRDefault="00BD0F3E" w:rsidP="001903E5"/>
          <w:p w14:paraId="6206180D" w14:textId="77777777" w:rsidR="00BD0F3E" w:rsidRDefault="00BD0F3E" w:rsidP="001903E5">
            <w:r>
              <w:t xml:space="preserve">Discussion re: benefits of revised site plan (maximizing the building; additional units, closer amenities; additional parking) </w:t>
            </w:r>
          </w:p>
          <w:p w14:paraId="1ED58B75" w14:textId="77777777" w:rsidR="00BD0F3E" w:rsidRDefault="00BD0F3E" w:rsidP="001903E5"/>
          <w:p w14:paraId="0153CE17" w14:textId="77777777" w:rsidR="00BD0F3E" w:rsidRDefault="00BD0F3E" w:rsidP="001903E5">
            <w:r>
              <w:t xml:space="preserve">Decision to move forward with site plan </w:t>
            </w:r>
            <w:r w:rsidRPr="00C66C45">
              <w:t xml:space="preserve">parallel to </w:t>
            </w:r>
            <w:r>
              <w:t>U</w:t>
            </w:r>
            <w:r w:rsidRPr="00C66C45">
              <w:t xml:space="preserve">niversity </w:t>
            </w:r>
            <w:r>
              <w:t>A</w:t>
            </w:r>
            <w:r w:rsidRPr="00C66C45">
              <w:t>venue</w:t>
            </w:r>
          </w:p>
          <w:p w14:paraId="0715FFE2" w14:textId="77777777" w:rsidR="00BD0F3E" w:rsidRPr="00C66C45" w:rsidRDefault="00BD0F3E" w:rsidP="001903E5"/>
          <w:p w14:paraId="72062511" w14:textId="77777777" w:rsidR="00BD0F3E" w:rsidRDefault="00BD0F3E" w:rsidP="001903E5">
            <w:r>
              <w:t xml:space="preserve">Decision to move forward with plan – next steps </w:t>
            </w:r>
          </w:p>
          <w:p w14:paraId="70C8E9B5" w14:textId="77777777" w:rsidR="00BD0F3E" w:rsidRDefault="00BD0F3E" w:rsidP="00BD0F3E">
            <w:pPr>
              <w:pStyle w:val="ListParagraph"/>
              <w:numPr>
                <w:ilvl w:val="0"/>
                <w:numId w:val="28"/>
              </w:numPr>
              <w:ind w:left="488"/>
            </w:pPr>
            <w:r>
              <w:t>CMHC (2022 funding)</w:t>
            </w:r>
          </w:p>
          <w:p w14:paraId="66BAB5F8" w14:textId="77777777" w:rsidR="00BD0F3E" w:rsidRDefault="00BD0F3E" w:rsidP="00BD0F3E">
            <w:pPr>
              <w:pStyle w:val="ListParagraph"/>
              <w:numPr>
                <w:ilvl w:val="0"/>
                <w:numId w:val="28"/>
              </w:numPr>
              <w:ind w:left="488"/>
            </w:pPr>
            <w:r>
              <w:t xml:space="preserve">Building layout </w:t>
            </w:r>
          </w:p>
          <w:p w14:paraId="23E3D69E" w14:textId="77777777" w:rsidR="00BD0F3E" w:rsidRDefault="00BD0F3E" w:rsidP="00BD0F3E">
            <w:pPr>
              <w:pStyle w:val="ListParagraph"/>
              <w:numPr>
                <w:ilvl w:val="0"/>
                <w:numId w:val="28"/>
              </w:numPr>
              <w:ind w:left="488"/>
            </w:pPr>
            <w:r>
              <w:t xml:space="preserve">Make up of units </w:t>
            </w:r>
          </w:p>
          <w:p w14:paraId="76AD37F9" w14:textId="77777777" w:rsidR="00BD0F3E" w:rsidRDefault="00BD0F3E" w:rsidP="00BD0F3E">
            <w:pPr>
              <w:pStyle w:val="ListParagraph"/>
              <w:numPr>
                <w:ilvl w:val="0"/>
                <w:numId w:val="28"/>
              </w:numPr>
              <w:ind w:left="488"/>
            </w:pPr>
            <w:r>
              <w:t xml:space="preserve">Affordable housing and </w:t>
            </w:r>
            <w:r w:rsidRPr="00C66C45">
              <w:t xml:space="preserve">above market units </w:t>
            </w:r>
          </w:p>
          <w:p w14:paraId="6E493DB8" w14:textId="77777777" w:rsidR="00BD0F3E" w:rsidRPr="00C66C45" w:rsidRDefault="00BD0F3E" w:rsidP="001903E5"/>
          <w:p w14:paraId="0AD1BC33" w14:textId="77777777" w:rsidR="00BD0F3E" w:rsidRPr="00C66C45" w:rsidRDefault="00BD0F3E" w:rsidP="001903E5">
            <w:r>
              <w:t>Decisions supported by: B</w:t>
            </w:r>
            <w:r w:rsidRPr="00C66C45">
              <w:t xml:space="preserve">ob, </w:t>
            </w:r>
            <w:r>
              <w:t>J</w:t>
            </w:r>
            <w:r w:rsidRPr="00C66C45">
              <w:t xml:space="preserve">ohn, </w:t>
            </w:r>
            <w:r>
              <w:t>E</w:t>
            </w:r>
            <w:r w:rsidRPr="00C66C45">
              <w:t xml:space="preserve">d, </w:t>
            </w:r>
            <w:r>
              <w:t>M</w:t>
            </w:r>
            <w:r w:rsidRPr="00C66C45">
              <w:t xml:space="preserve">arion, </w:t>
            </w:r>
            <w:r>
              <w:t>K</w:t>
            </w:r>
            <w:r w:rsidRPr="00C66C45">
              <w:t xml:space="preserve">en, </w:t>
            </w:r>
            <w:r>
              <w:t>R</w:t>
            </w:r>
            <w:r w:rsidRPr="00C66C45">
              <w:t xml:space="preserve">uth, Jennifer, </w:t>
            </w:r>
            <w:r>
              <w:t>N</w:t>
            </w:r>
            <w:r w:rsidRPr="00C66C45">
              <w:t xml:space="preserve">ancy </w:t>
            </w:r>
          </w:p>
          <w:p w14:paraId="2B2DA9D9" w14:textId="77777777" w:rsidR="00BD0F3E" w:rsidRPr="00C66C45" w:rsidRDefault="00BD0F3E" w:rsidP="001903E5"/>
          <w:p w14:paraId="11D9C1F3" w14:textId="77777777" w:rsidR="00BD0F3E" w:rsidRPr="00C66C45" w:rsidRDefault="00BD0F3E" w:rsidP="001903E5">
            <w:r w:rsidRPr="00C66C45">
              <w:t xml:space="preserve">Next steps – building committee to meet utilizing the current plan </w:t>
            </w:r>
          </w:p>
          <w:p w14:paraId="69F25221" w14:textId="77777777" w:rsidR="00BD0F3E" w:rsidRPr="00B379DD" w:rsidRDefault="00BD0F3E" w:rsidP="001903E5">
            <w:pPr>
              <w:rPr>
                <w:b/>
              </w:rPr>
            </w:pPr>
          </w:p>
        </w:tc>
        <w:tc>
          <w:tcPr>
            <w:tcW w:w="1290" w:type="dxa"/>
            <w:gridSpan w:val="2"/>
          </w:tcPr>
          <w:p w14:paraId="1045A770" w14:textId="77777777" w:rsidR="00BD0F3E" w:rsidRPr="001733E2" w:rsidRDefault="00BD0F3E" w:rsidP="001903E5">
            <w:pPr>
              <w:rPr>
                <w:b/>
              </w:rPr>
            </w:pPr>
          </w:p>
        </w:tc>
      </w:tr>
      <w:tr w:rsidR="00BD0F3E" w:rsidRPr="001733E2" w14:paraId="27C6C56F" w14:textId="77777777" w:rsidTr="001903E5">
        <w:tc>
          <w:tcPr>
            <w:tcW w:w="819" w:type="dxa"/>
          </w:tcPr>
          <w:p w14:paraId="23E3E8A3" w14:textId="77777777" w:rsidR="00BD0F3E" w:rsidRDefault="00BD0F3E" w:rsidP="001903E5">
            <w:pPr>
              <w:jc w:val="right"/>
              <w:rPr>
                <w:b/>
              </w:rPr>
            </w:pPr>
            <w:r>
              <w:rPr>
                <w:b/>
              </w:rPr>
              <w:t>10.</w:t>
            </w:r>
          </w:p>
        </w:tc>
        <w:tc>
          <w:tcPr>
            <w:tcW w:w="7251" w:type="dxa"/>
          </w:tcPr>
          <w:p w14:paraId="79606863" w14:textId="77777777" w:rsidR="00BD0F3E" w:rsidRPr="005A66ED" w:rsidRDefault="00BD0F3E" w:rsidP="001903E5">
            <w:pPr>
              <w:rPr>
                <w:b/>
              </w:rPr>
            </w:pPr>
            <w:r>
              <w:rPr>
                <w:b/>
              </w:rPr>
              <w:t>Committees – Nominating Committee</w:t>
            </w:r>
          </w:p>
        </w:tc>
        <w:tc>
          <w:tcPr>
            <w:tcW w:w="1290" w:type="dxa"/>
            <w:gridSpan w:val="2"/>
          </w:tcPr>
          <w:p w14:paraId="0291A07E" w14:textId="77777777" w:rsidR="00BD0F3E" w:rsidRPr="001733E2" w:rsidRDefault="00BD0F3E" w:rsidP="001903E5">
            <w:pPr>
              <w:rPr>
                <w:b/>
              </w:rPr>
            </w:pPr>
          </w:p>
        </w:tc>
      </w:tr>
      <w:tr w:rsidR="00BD0F3E" w:rsidRPr="001733E2" w14:paraId="66EE522C" w14:textId="77777777" w:rsidTr="001903E5">
        <w:tc>
          <w:tcPr>
            <w:tcW w:w="819" w:type="dxa"/>
          </w:tcPr>
          <w:p w14:paraId="0F910DFE" w14:textId="77777777" w:rsidR="00BD0F3E" w:rsidRDefault="00BD0F3E" w:rsidP="001903E5">
            <w:pPr>
              <w:jc w:val="right"/>
              <w:rPr>
                <w:b/>
              </w:rPr>
            </w:pPr>
          </w:p>
        </w:tc>
        <w:tc>
          <w:tcPr>
            <w:tcW w:w="7251" w:type="dxa"/>
          </w:tcPr>
          <w:p w14:paraId="4AD28B82" w14:textId="77777777" w:rsidR="00BD0F3E" w:rsidRDefault="00BD0F3E" w:rsidP="001903E5">
            <w:r>
              <w:t>Upcoming Vacancies</w:t>
            </w:r>
          </w:p>
          <w:p w14:paraId="0A3EE9F3" w14:textId="77777777" w:rsidR="00BD0F3E" w:rsidRDefault="00BD0F3E" w:rsidP="00BD0F3E">
            <w:pPr>
              <w:pStyle w:val="ListParagraph"/>
              <w:numPr>
                <w:ilvl w:val="0"/>
                <w:numId w:val="30"/>
              </w:numPr>
              <w:ind w:left="488"/>
            </w:pPr>
            <w:r>
              <w:t>2021 B</w:t>
            </w:r>
            <w:r w:rsidRPr="00B91B68">
              <w:t xml:space="preserve">oard of </w:t>
            </w:r>
            <w:r>
              <w:t>D</w:t>
            </w:r>
            <w:r w:rsidRPr="00B91B68">
              <w:t xml:space="preserve">irectors </w:t>
            </w:r>
            <w:r>
              <w:t>vacancy (</w:t>
            </w:r>
            <w:r w:rsidRPr="00B91B68">
              <w:t>Bob Shantz</w:t>
            </w:r>
            <w:r>
              <w:t xml:space="preserve">) </w:t>
            </w:r>
          </w:p>
          <w:p w14:paraId="2AA1BC16" w14:textId="244B02DC" w:rsidR="00BD0F3E" w:rsidRDefault="00BD0F3E" w:rsidP="00BD0F3E">
            <w:pPr>
              <w:pStyle w:val="ListParagraph"/>
              <w:numPr>
                <w:ilvl w:val="0"/>
                <w:numId w:val="30"/>
              </w:numPr>
              <w:ind w:left="488"/>
            </w:pPr>
            <w:r>
              <w:t>2021 Nominating Committee (Al</w:t>
            </w:r>
            <w:r w:rsidR="008E3E99">
              <w:t>l</w:t>
            </w:r>
            <w:r>
              <w:t>an Sauder)</w:t>
            </w:r>
          </w:p>
          <w:p w14:paraId="19B9634C" w14:textId="77777777" w:rsidR="00BD0F3E" w:rsidRDefault="00BD0F3E" w:rsidP="001903E5"/>
          <w:p w14:paraId="78232323" w14:textId="77777777" w:rsidR="00BD0F3E" w:rsidRDefault="00BD0F3E" w:rsidP="001903E5">
            <w:r>
              <w:t xml:space="preserve">Review of candidates: Irene Schmidt (Rockway); Carol Shantz (Waterloo North); Leroy Shantz (Waterloo North) </w:t>
            </w:r>
          </w:p>
          <w:p w14:paraId="7707EF52" w14:textId="77777777" w:rsidR="00BD0F3E" w:rsidRDefault="00BD0F3E" w:rsidP="001903E5"/>
          <w:p w14:paraId="06751581" w14:textId="7FA85E7C" w:rsidR="00BD0F3E" w:rsidRDefault="00BD0F3E" w:rsidP="001903E5">
            <w:r>
              <w:t xml:space="preserve">Nancy and </w:t>
            </w:r>
            <w:r w:rsidR="008E3E99">
              <w:t>John</w:t>
            </w:r>
            <w:r>
              <w:t xml:space="preserve"> will follow up with candidates </w:t>
            </w:r>
          </w:p>
          <w:p w14:paraId="54C69AF4" w14:textId="77777777" w:rsidR="00BD0F3E" w:rsidRPr="00B91B68" w:rsidRDefault="00BD0F3E" w:rsidP="001903E5"/>
        </w:tc>
        <w:tc>
          <w:tcPr>
            <w:tcW w:w="1290" w:type="dxa"/>
            <w:gridSpan w:val="2"/>
          </w:tcPr>
          <w:p w14:paraId="6233591B" w14:textId="77777777" w:rsidR="00BD0F3E" w:rsidRPr="001733E2" w:rsidRDefault="00BD0F3E" w:rsidP="001903E5">
            <w:pPr>
              <w:rPr>
                <w:b/>
              </w:rPr>
            </w:pPr>
          </w:p>
        </w:tc>
      </w:tr>
      <w:tr w:rsidR="00BD0F3E" w:rsidRPr="001733E2" w14:paraId="5B732416" w14:textId="77777777" w:rsidTr="001903E5">
        <w:tc>
          <w:tcPr>
            <w:tcW w:w="819" w:type="dxa"/>
          </w:tcPr>
          <w:p w14:paraId="5FD35B5E" w14:textId="77777777" w:rsidR="00BD0F3E" w:rsidRDefault="00BD0F3E" w:rsidP="001903E5">
            <w:pPr>
              <w:jc w:val="right"/>
              <w:rPr>
                <w:b/>
              </w:rPr>
            </w:pPr>
            <w:r>
              <w:rPr>
                <w:b/>
              </w:rPr>
              <w:t>11.</w:t>
            </w:r>
          </w:p>
        </w:tc>
        <w:tc>
          <w:tcPr>
            <w:tcW w:w="7251" w:type="dxa"/>
          </w:tcPr>
          <w:p w14:paraId="4A6508E1" w14:textId="77777777" w:rsidR="00BD0F3E" w:rsidRPr="005A66ED" w:rsidRDefault="00BD0F3E" w:rsidP="001903E5">
            <w:pPr>
              <w:rPr>
                <w:b/>
              </w:rPr>
            </w:pPr>
            <w:r w:rsidRPr="005A66ED">
              <w:rPr>
                <w:b/>
              </w:rPr>
              <w:t>Lightening Round</w:t>
            </w:r>
          </w:p>
        </w:tc>
        <w:tc>
          <w:tcPr>
            <w:tcW w:w="1290" w:type="dxa"/>
            <w:gridSpan w:val="2"/>
          </w:tcPr>
          <w:p w14:paraId="21127083" w14:textId="77777777" w:rsidR="00BD0F3E" w:rsidRPr="001733E2" w:rsidRDefault="00BD0F3E" w:rsidP="001903E5">
            <w:pPr>
              <w:rPr>
                <w:b/>
              </w:rPr>
            </w:pPr>
          </w:p>
        </w:tc>
      </w:tr>
      <w:tr w:rsidR="00BD0F3E" w:rsidRPr="008D376D" w14:paraId="166BF32B" w14:textId="77777777" w:rsidTr="001903E5">
        <w:tc>
          <w:tcPr>
            <w:tcW w:w="819" w:type="dxa"/>
          </w:tcPr>
          <w:p w14:paraId="6B3C394E" w14:textId="77777777" w:rsidR="00BD0F3E" w:rsidRDefault="00BD0F3E" w:rsidP="001903E5">
            <w:pPr>
              <w:jc w:val="right"/>
            </w:pPr>
          </w:p>
        </w:tc>
        <w:tc>
          <w:tcPr>
            <w:tcW w:w="7682" w:type="dxa"/>
            <w:gridSpan w:val="2"/>
          </w:tcPr>
          <w:p w14:paraId="006F52F6" w14:textId="345BB4C7" w:rsidR="00BD0F3E" w:rsidRDefault="00BD0F3E" w:rsidP="001903E5">
            <w:pPr>
              <w:rPr>
                <w:rFonts w:cs="Arial"/>
              </w:rPr>
            </w:pPr>
            <w:r>
              <w:rPr>
                <w:rFonts w:cs="Arial"/>
              </w:rPr>
              <w:t>Ken Frey: David Rud</w:t>
            </w:r>
            <w:r w:rsidR="004B75DE">
              <w:rPr>
                <w:rFonts w:cs="Arial"/>
              </w:rPr>
              <w:t>y</w:t>
            </w:r>
            <w:r>
              <w:rPr>
                <w:rFonts w:cs="Arial"/>
              </w:rPr>
              <w:t xml:space="preserve"> passed on Monday morning; zoom visitation scheduled for Sunday afternoon (Ken can provide details)</w:t>
            </w:r>
          </w:p>
          <w:p w14:paraId="49CE50F4" w14:textId="77777777" w:rsidR="00BD0F3E" w:rsidRPr="00104023" w:rsidRDefault="00BD0F3E" w:rsidP="001903E5">
            <w:pPr>
              <w:rPr>
                <w:rFonts w:cs="Arial"/>
              </w:rPr>
            </w:pPr>
            <w:r w:rsidRPr="00104023">
              <w:rPr>
                <w:rFonts w:cs="Arial"/>
              </w:rPr>
              <w:t xml:space="preserve">Jennifer Krotz: </w:t>
            </w:r>
            <w:r>
              <w:rPr>
                <w:rFonts w:cs="Arial"/>
              </w:rPr>
              <w:t>I</w:t>
            </w:r>
            <w:r w:rsidRPr="00104023">
              <w:rPr>
                <w:rFonts w:cs="Arial"/>
              </w:rPr>
              <w:t>nde</w:t>
            </w:r>
            <w:r>
              <w:rPr>
                <w:rFonts w:cs="Arial"/>
              </w:rPr>
              <w:t>m</w:t>
            </w:r>
            <w:r w:rsidRPr="00104023">
              <w:rPr>
                <w:rFonts w:cs="Arial"/>
              </w:rPr>
              <w:t xml:space="preserve">nity </w:t>
            </w:r>
            <w:r>
              <w:rPr>
                <w:rFonts w:cs="Arial"/>
              </w:rPr>
              <w:t>Cl</w:t>
            </w:r>
            <w:r w:rsidRPr="00104023">
              <w:rPr>
                <w:rFonts w:cs="Arial"/>
              </w:rPr>
              <w:t xml:space="preserve">ause </w:t>
            </w:r>
            <w:r>
              <w:rPr>
                <w:rFonts w:cs="Arial"/>
              </w:rPr>
              <w:t xml:space="preserve">review – clauses are robust; no change needed </w:t>
            </w:r>
          </w:p>
          <w:p w14:paraId="0B047337" w14:textId="77777777" w:rsidR="00BD0F3E" w:rsidRDefault="00BD0F3E" w:rsidP="001903E5">
            <w:pPr>
              <w:rPr>
                <w:rFonts w:cs="Arial"/>
              </w:rPr>
            </w:pPr>
            <w:r>
              <w:rPr>
                <w:rFonts w:cs="Arial"/>
              </w:rPr>
              <w:t>John Shantz: Impressed with new programs (St. Louis, Surge Learning, Caregiver Programs)</w:t>
            </w:r>
          </w:p>
          <w:p w14:paraId="44C4CA5D" w14:textId="77777777" w:rsidR="00BD0F3E" w:rsidRDefault="00BD0F3E" w:rsidP="001903E5">
            <w:pPr>
              <w:rPr>
                <w:rFonts w:cs="Arial"/>
              </w:rPr>
            </w:pPr>
            <w:r>
              <w:rPr>
                <w:rFonts w:cs="Arial"/>
              </w:rPr>
              <w:t xml:space="preserve">Nancy Mann: Remarkable how things are still moving forward despite pandemic </w:t>
            </w:r>
          </w:p>
          <w:p w14:paraId="4C943344" w14:textId="77777777" w:rsidR="00BD0F3E" w:rsidRDefault="00BD0F3E" w:rsidP="001903E5">
            <w:pPr>
              <w:rPr>
                <w:rFonts w:cs="Arial"/>
              </w:rPr>
            </w:pPr>
            <w:r>
              <w:rPr>
                <w:rFonts w:cs="Arial"/>
              </w:rPr>
              <w:t xml:space="preserve">Ed Nowak: Impressed with strong financial picture: CMI, insurance premiums </w:t>
            </w:r>
          </w:p>
          <w:p w14:paraId="6C7F9D9A" w14:textId="77777777" w:rsidR="00BD0F3E" w:rsidRPr="000932B9" w:rsidRDefault="00BD0F3E" w:rsidP="001903E5">
            <w:pPr>
              <w:rPr>
                <w:rFonts w:cs="Arial"/>
              </w:rPr>
            </w:pPr>
            <w:r w:rsidRPr="000932B9">
              <w:rPr>
                <w:rFonts w:cs="Arial"/>
              </w:rPr>
              <w:t xml:space="preserve">Elaine Shantz: </w:t>
            </w:r>
            <w:r>
              <w:rPr>
                <w:rFonts w:cs="Arial"/>
              </w:rPr>
              <w:t>A</w:t>
            </w:r>
            <w:r w:rsidRPr="000932B9">
              <w:rPr>
                <w:rFonts w:cs="Arial"/>
              </w:rPr>
              <w:t>p</w:t>
            </w:r>
            <w:r>
              <w:rPr>
                <w:rFonts w:cs="Arial"/>
              </w:rPr>
              <w:t xml:space="preserve">preciate team approach reminded of wave 1 quote – live in faith, not in fear; potential wave 2 quote – be the most reasonable voice in the room </w:t>
            </w:r>
          </w:p>
          <w:p w14:paraId="76CE1E58" w14:textId="77777777" w:rsidR="00BD0F3E" w:rsidRDefault="00BD0F3E" w:rsidP="001903E5">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Impressed with team at Fairview; thankful for input re: affordable housing design</w:t>
            </w:r>
          </w:p>
          <w:p w14:paraId="5C6F0A7B" w14:textId="77777777" w:rsidR="00BD0F3E" w:rsidRDefault="00BD0F3E" w:rsidP="001903E5">
            <w:pPr>
              <w:rPr>
                <w:rFonts w:cs="Arial"/>
              </w:rPr>
            </w:pPr>
            <w:r>
              <w:rPr>
                <w:rFonts w:cs="Arial"/>
              </w:rPr>
              <w:t>Ruth Konrad: Appreciative of Insurance Presentation</w:t>
            </w:r>
          </w:p>
          <w:p w14:paraId="2AF1FBE8" w14:textId="77777777" w:rsidR="00BD0F3E" w:rsidRDefault="00BD0F3E" w:rsidP="001903E5">
            <w:pPr>
              <w:rPr>
                <w:rFonts w:cs="Arial"/>
              </w:rPr>
            </w:pPr>
            <w:r>
              <w:rPr>
                <w:rFonts w:cs="Arial"/>
              </w:rPr>
              <w:t xml:space="preserve">Bob Shantz: Thank you to Ken; pushed to investigate options; resulted in stronger design for affordable housing </w:t>
            </w:r>
          </w:p>
          <w:p w14:paraId="2059CA5A" w14:textId="77777777" w:rsidR="00BD0F3E" w:rsidRPr="00133F86" w:rsidRDefault="00BD0F3E" w:rsidP="001903E5">
            <w:pPr>
              <w:rPr>
                <w:rFonts w:cs="Arial"/>
              </w:rPr>
            </w:pPr>
            <w:r w:rsidRPr="00133F86">
              <w:rPr>
                <w:rFonts w:cs="Arial"/>
              </w:rPr>
              <w:t xml:space="preserve">Brent Martin: </w:t>
            </w:r>
            <w:r>
              <w:rPr>
                <w:rFonts w:cs="Arial"/>
              </w:rPr>
              <w:t xml:space="preserve">Huron Crossing office is coming together </w:t>
            </w:r>
          </w:p>
          <w:p w14:paraId="2FB494B8" w14:textId="77777777" w:rsidR="00BD0F3E" w:rsidRPr="00640B03" w:rsidRDefault="00BD0F3E" w:rsidP="001903E5">
            <w:pPr>
              <w:rPr>
                <w:rFonts w:cs="Arial"/>
              </w:rPr>
            </w:pPr>
            <w:r w:rsidRPr="00640B03">
              <w:rPr>
                <w:rFonts w:cs="Arial"/>
              </w:rPr>
              <w:t>Erna</w:t>
            </w:r>
            <w:r>
              <w:rPr>
                <w:rFonts w:cs="Arial"/>
              </w:rPr>
              <w:t xml:space="preserve"> Koning</w:t>
            </w:r>
            <w:r w:rsidRPr="00640B03">
              <w:rPr>
                <w:rFonts w:cs="Arial"/>
              </w:rPr>
              <w:t>:</w:t>
            </w:r>
            <w:r>
              <w:rPr>
                <w:rFonts w:cs="Arial"/>
              </w:rPr>
              <w:t xml:space="preserve"> Thank you to everyone who supported the Kindness Walk </w:t>
            </w:r>
          </w:p>
          <w:p w14:paraId="3DBA2F42" w14:textId="77777777" w:rsidR="00BD0F3E" w:rsidRDefault="00BD0F3E" w:rsidP="001903E5">
            <w:pPr>
              <w:rPr>
                <w:rFonts w:cs="Arial"/>
              </w:rPr>
            </w:pPr>
            <w:r>
              <w:rPr>
                <w:rFonts w:cs="Arial"/>
              </w:rPr>
              <w:lastRenderedPageBreak/>
              <w:t xml:space="preserve">Marion Good: Grateful for new initiatives that are opening up; a lot of good things happening; Important to step back and be grateful for what we have - went to BC (without other family); thankful it is just covid that is keeping us apart </w:t>
            </w:r>
          </w:p>
          <w:p w14:paraId="2AB3DDB4" w14:textId="77777777" w:rsidR="00BD0F3E" w:rsidRDefault="00BD0F3E" w:rsidP="001903E5"/>
        </w:tc>
        <w:tc>
          <w:tcPr>
            <w:tcW w:w="859" w:type="dxa"/>
          </w:tcPr>
          <w:p w14:paraId="514D1D5A" w14:textId="77777777" w:rsidR="00BD0F3E" w:rsidRPr="008D376D" w:rsidRDefault="00BD0F3E" w:rsidP="001903E5"/>
        </w:tc>
      </w:tr>
      <w:tr w:rsidR="00BD0F3E" w:rsidRPr="008D376D" w14:paraId="4932209E" w14:textId="77777777" w:rsidTr="001903E5">
        <w:tc>
          <w:tcPr>
            <w:tcW w:w="819" w:type="dxa"/>
          </w:tcPr>
          <w:p w14:paraId="465C7A8F" w14:textId="77777777" w:rsidR="00BD0F3E" w:rsidRPr="00E36A01" w:rsidRDefault="00BD0F3E" w:rsidP="001903E5">
            <w:pPr>
              <w:jc w:val="right"/>
              <w:rPr>
                <w:b/>
              </w:rPr>
            </w:pPr>
            <w:r>
              <w:rPr>
                <w:b/>
              </w:rPr>
              <w:t>12.</w:t>
            </w:r>
          </w:p>
        </w:tc>
        <w:tc>
          <w:tcPr>
            <w:tcW w:w="7251" w:type="dxa"/>
          </w:tcPr>
          <w:p w14:paraId="64D693CB" w14:textId="77777777" w:rsidR="00BD0F3E" w:rsidRPr="00E36A01" w:rsidRDefault="00BD0F3E" w:rsidP="001903E5">
            <w:pPr>
              <w:rPr>
                <w:b/>
              </w:rPr>
            </w:pPr>
            <w:r w:rsidRPr="00E36A01">
              <w:rPr>
                <w:b/>
              </w:rPr>
              <w:t xml:space="preserve">Motion to Adjourn </w:t>
            </w:r>
          </w:p>
          <w:p w14:paraId="16F0B667" w14:textId="77777777" w:rsidR="00BD0F3E" w:rsidRDefault="00BD0F3E" w:rsidP="001903E5">
            <w:r w:rsidRPr="00B74041">
              <w:t>Motion to adjourn meeting at</w:t>
            </w:r>
            <w:r>
              <w:t xml:space="preserve"> 8:56 p.m.</w:t>
            </w:r>
            <w:r w:rsidRPr="00B74041">
              <w:t xml:space="preserve"> </w:t>
            </w:r>
          </w:p>
          <w:p w14:paraId="2B925739" w14:textId="77777777" w:rsidR="00BD0F3E" w:rsidRDefault="00BD0F3E" w:rsidP="001903E5">
            <w:r>
              <w:t>M</w:t>
            </w:r>
            <w:r w:rsidRPr="00B74041">
              <w:t>ade by</w:t>
            </w:r>
            <w:r>
              <w:t>:</w:t>
            </w:r>
            <w:r w:rsidRPr="00B74041">
              <w:t xml:space="preserve"> </w:t>
            </w:r>
            <w:r>
              <w:t xml:space="preserve">Fred Schiedel </w:t>
            </w:r>
          </w:p>
          <w:p w14:paraId="2828FC53" w14:textId="77777777" w:rsidR="00BD0F3E" w:rsidRDefault="00BD0F3E" w:rsidP="001903E5">
            <w:r w:rsidRPr="00B74041">
              <w:t>Seconded by</w:t>
            </w:r>
            <w:r>
              <w:t xml:space="preserve">: Ken Frey </w:t>
            </w:r>
          </w:p>
          <w:p w14:paraId="4764D518" w14:textId="77777777" w:rsidR="00BD0F3E" w:rsidRDefault="00BD0F3E" w:rsidP="001903E5"/>
        </w:tc>
        <w:tc>
          <w:tcPr>
            <w:tcW w:w="1290" w:type="dxa"/>
            <w:gridSpan w:val="2"/>
          </w:tcPr>
          <w:p w14:paraId="024FC480" w14:textId="77777777" w:rsidR="00BD0F3E" w:rsidRPr="008D376D" w:rsidRDefault="00BD0F3E" w:rsidP="001903E5">
            <w:r>
              <w:t>Carried</w:t>
            </w:r>
          </w:p>
        </w:tc>
      </w:tr>
    </w:tbl>
    <w:tbl>
      <w:tblPr>
        <w:tblW w:w="9464" w:type="dxa"/>
        <w:tblLook w:val="04A0" w:firstRow="1" w:lastRow="0" w:firstColumn="1" w:lastColumn="0" w:noHBand="0" w:noVBand="1"/>
      </w:tblPr>
      <w:tblGrid>
        <w:gridCol w:w="489"/>
        <w:gridCol w:w="4129"/>
        <w:gridCol w:w="4846"/>
      </w:tblGrid>
      <w:tr w:rsidR="00BD0F3E" w:rsidRPr="00583D5E" w14:paraId="1227EE93" w14:textId="77777777" w:rsidTr="001903E5">
        <w:tc>
          <w:tcPr>
            <w:tcW w:w="9464" w:type="dxa"/>
            <w:gridSpan w:val="3"/>
            <w:shd w:val="clear" w:color="auto" w:fill="auto"/>
          </w:tcPr>
          <w:p w14:paraId="231A1722" w14:textId="77777777" w:rsidR="00BD0F3E" w:rsidRDefault="00BD0F3E" w:rsidP="001903E5">
            <w:pPr>
              <w:pStyle w:val="NoSpacing"/>
              <w:rPr>
                <w:b/>
                <w:bCs/>
              </w:rPr>
            </w:pPr>
          </w:p>
          <w:p w14:paraId="3AF633A4" w14:textId="77777777" w:rsidR="00BD0F3E" w:rsidRPr="00583D5E" w:rsidRDefault="00BD0F3E" w:rsidP="001903E5">
            <w:pPr>
              <w:pStyle w:val="NoSpacing"/>
              <w:rPr>
                <w:rFonts w:cs="Arial"/>
              </w:rPr>
            </w:pPr>
            <w:r w:rsidRPr="001F1BA7">
              <w:rPr>
                <w:b/>
                <w:bCs/>
              </w:rPr>
              <w:t>20</w:t>
            </w:r>
            <w:r>
              <w:rPr>
                <w:b/>
                <w:bCs/>
              </w:rPr>
              <w:t>20</w:t>
            </w:r>
            <w:r w:rsidRPr="001F1BA7">
              <w:rPr>
                <w:b/>
                <w:bCs/>
              </w:rPr>
              <w:t xml:space="preserve"> Dates to Remember</w:t>
            </w:r>
          </w:p>
        </w:tc>
      </w:tr>
      <w:tr w:rsidR="00BD0F3E" w:rsidRPr="00583D5E" w14:paraId="4C28486C" w14:textId="77777777" w:rsidTr="001903E5">
        <w:tc>
          <w:tcPr>
            <w:tcW w:w="489" w:type="dxa"/>
            <w:shd w:val="clear" w:color="auto" w:fill="auto"/>
          </w:tcPr>
          <w:p w14:paraId="20F848A2" w14:textId="77777777" w:rsidR="00BD0F3E" w:rsidRPr="00583D5E" w:rsidRDefault="00BD0F3E" w:rsidP="001903E5">
            <w:pPr>
              <w:pStyle w:val="NoSpacing"/>
              <w:rPr>
                <w:rFonts w:cs="Arial"/>
                <w:sz w:val="24"/>
                <w:szCs w:val="24"/>
              </w:rPr>
            </w:pPr>
          </w:p>
        </w:tc>
        <w:tc>
          <w:tcPr>
            <w:tcW w:w="4129" w:type="dxa"/>
            <w:shd w:val="clear" w:color="auto" w:fill="auto"/>
          </w:tcPr>
          <w:p w14:paraId="70073069" w14:textId="77777777" w:rsidR="00BD0F3E" w:rsidRPr="004856DC" w:rsidRDefault="00BD0F3E" w:rsidP="001903E5">
            <w:pPr>
              <w:pStyle w:val="ListParagraph"/>
              <w:spacing w:after="0" w:line="276" w:lineRule="auto"/>
              <w:ind w:left="0"/>
              <w:rPr>
                <w:b/>
              </w:rPr>
            </w:pPr>
            <w:r>
              <w:rPr>
                <w:b/>
              </w:rPr>
              <w:t>Thursday, November 26</w:t>
            </w:r>
            <w:r w:rsidRPr="00131CD6">
              <w:rPr>
                <w:b/>
                <w:vertAlign w:val="superscript"/>
              </w:rPr>
              <w:t>th</w:t>
            </w:r>
            <w:r>
              <w:rPr>
                <w:b/>
              </w:rPr>
              <w:t xml:space="preserve">, 2020 </w:t>
            </w:r>
          </w:p>
        </w:tc>
        <w:tc>
          <w:tcPr>
            <w:tcW w:w="4846" w:type="dxa"/>
            <w:shd w:val="clear" w:color="auto" w:fill="auto"/>
          </w:tcPr>
          <w:p w14:paraId="5ED929DF" w14:textId="77777777" w:rsidR="00BD0F3E" w:rsidRPr="00583D5E" w:rsidRDefault="00BD0F3E" w:rsidP="001903E5">
            <w:pPr>
              <w:pStyle w:val="NoSpacing"/>
              <w:spacing w:line="259" w:lineRule="auto"/>
              <w:rPr>
                <w:rFonts w:cs="Arial"/>
              </w:rPr>
            </w:pPr>
            <w:r>
              <w:rPr>
                <w:rFonts w:cs="Arial"/>
              </w:rPr>
              <w:t xml:space="preserve">Board Meeting </w:t>
            </w:r>
          </w:p>
        </w:tc>
      </w:tr>
      <w:tr w:rsidR="00BD0F3E" w:rsidRPr="00583D5E" w14:paraId="1E8C6E3A" w14:textId="77777777" w:rsidTr="001903E5">
        <w:tc>
          <w:tcPr>
            <w:tcW w:w="489" w:type="dxa"/>
            <w:shd w:val="clear" w:color="auto" w:fill="auto"/>
          </w:tcPr>
          <w:p w14:paraId="406F2D1A" w14:textId="77777777" w:rsidR="00BD0F3E" w:rsidRPr="00583D5E" w:rsidRDefault="00BD0F3E" w:rsidP="001903E5">
            <w:pPr>
              <w:pStyle w:val="NoSpacing"/>
              <w:rPr>
                <w:rFonts w:cs="Arial"/>
                <w:sz w:val="24"/>
                <w:szCs w:val="24"/>
              </w:rPr>
            </w:pPr>
          </w:p>
        </w:tc>
        <w:tc>
          <w:tcPr>
            <w:tcW w:w="4129" w:type="dxa"/>
            <w:shd w:val="clear" w:color="auto" w:fill="auto"/>
          </w:tcPr>
          <w:p w14:paraId="04221E6F" w14:textId="77777777" w:rsidR="00BD0F3E" w:rsidRDefault="00BD0F3E" w:rsidP="001903E5">
            <w:pPr>
              <w:pStyle w:val="ListParagraph"/>
              <w:spacing w:after="0" w:line="276" w:lineRule="auto"/>
              <w:ind w:left="0"/>
              <w:rPr>
                <w:b/>
              </w:rPr>
            </w:pPr>
          </w:p>
        </w:tc>
        <w:tc>
          <w:tcPr>
            <w:tcW w:w="4846" w:type="dxa"/>
            <w:shd w:val="clear" w:color="auto" w:fill="auto"/>
          </w:tcPr>
          <w:p w14:paraId="2BF62F97" w14:textId="77777777" w:rsidR="00BD0F3E" w:rsidRDefault="00BD0F3E" w:rsidP="001903E5">
            <w:pPr>
              <w:pStyle w:val="NoSpacing"/>
              <w:spacing w:line="259" w:lineRule="auto"/>
              <w:rPr>
                <w:rFonts w:cs="Arial"/>
              </w:rPr>
            </w:pPr>
          </w:p>
        </w:tc>
      </w:tr>
      <w:tr w:rsidR="00BD0F3E" w:rsidRPr="00583D5E" w14:paraId="5D147D8D" w14:textId="77777777" w:rsidTr="001903E5">
        <w:tc>
          <w:tcPr>
            <w:tcW w:w="9464" w:type="dxa"/>
            <w:gridSpan w:val="3"/>
            <w:shd w:val="clear" w:color="auto" w:fill="auto"/>
          </w:tcPr>
          <w:p w14:paraId="0C6D6DA8" w14:textId="77777777" w:rsidR="00BD0F3E" w:rsidRPr="00B379DD" w:rsidRDefault="00BD0F3E" w:rsidP="001903E5">
            <w:pPr>
              <w:pStyle w:val="NoSpacing"/>
              <w:spacing w:line="259" w:lineRule="auto"/>
              <w:rPr>
                <w:rFonts w:cs="Arial"/>
                <w:b/>
              </w:rPr>
            </w:pPr>
            <w:r>
              <w:rPr>
                <w:rFonts w:cs="Arial"/>
                <w:b/>
              </w:rPr>
              <w:t xml:space="preserve">2021 Dates to Remember </w:t>
            </w:r>
          </w:p>
        </w:tc>
      </w:tr>
      <w:tr w:rsidR="00BD0F3E" w:rsidRPr="00583D5E" w14:paraId="7B467D03" w14:textId="77777777" w:rsidTr="001903E5">
        <w:tc>
          <w:tcPr>
            <w:tcW w:w="489" w:type="dxa"/>
            <w:shd w:val="clear" w:color="auto" w:fill="auto"/>
          </w:tcPr>
          <w:p w14:paraId="76217AE9" w14:textId="77777777" w:rsidR="00BD0F3E" w:rsidRPr="00583D5E" w:rsidRDefault="00BD0F3E" w:rsidP="001903E5">
            <w:pPr>
              <w:pStyle w:val="NoSpacing"/>
              <w:rPr>
                <w:rFonts w:cs="Arial"/>
                <w:sz w:val="24"/>
                <w:szCs w:val="24"/>
              </w:rPr>
            </w:pPr>
          </w:p>
        </w:tc>
        <w:tc>
          <w:tcPr>
            <w:tcW w:w="4129" w:type="dxa"/>
            <w:shd w:val="clear" w:color="auto" w:fill="auto"/>
          </w:tcPr>
          <w:p w14:paraId="7D754409" w14:textId="77777777" w:rsidR="00BD0F3E" w:rsidRDefault="00BD0F3E" w:rsidP="001903E5">
            <w:pPr>
              <w:pStyle w:val="ListParagraph"/>
              <w:spacing w:after="0" w:line="276" w:lineRule="auto"/>
              <w:ind w:left="0"/>
              <w:rPr>
                <w:b/>
              </w:rPr>
            </w:pPr>
            <w:r>
              <w:rPr>
                <w:b/>
              </w:rPr>
              <w:t>Saturday, January 23</w:t>
            </w:r>
            <w:r w:rsidRPr="00FC2E73">
              <w:rPr>
                <w:b/>
                <w:vertAlign w:val="superscript"/>
              </w:rPr>
              <w:t>rd</w:t>
            </w:r>
            <w:r>
              <w:rPr>
                <w:b/>
              </w:rPr>
              <w:t>, 2021</w:t>
            </w:r>
          </w:p>
          <w:p w14:paraId="16C0162B" w14:textId="77777777" w:rsidR="00BD0F3E" w:rsidRDefault="00BD0F3E" w:rsidP="001903E5">
            <w:pPr>
              <w:pStyle w:val="ListParagraph"/>
              <w:spacing w:after="0" w:line="276" w:lineRule="auto"/>
              <w:ind w:left="0"/>
              <w:rPr>
                <w:b/>
              </w:rPr>
            </w:pPr>
            <w:r>
              <w:rPr>
                <w:b/>
              </w:rPr>
              <w:t>Thursday, January 28</w:t>
            </w:r>
            <w:r w:rsidRPr="00B379DD">
              <w:rPr>
                <w:b/>
                <w:vertAlign w:val="superscript"/>
              </w:rPr>
              <w:t>th</w:t>
            </w:r>
            <w:r>
              <w:rPr>
                <w:b/>
              </w:rPr>
              <w:t>, 2021</w:t>
            </w:r>
          </w:p>
          <w:p w14:paraId="621F1DB3" w14:textId="77777777" w:rsidR="00BD0F3E" w:rsidRDefault="00BD0F3E" w:rsidP="001903E5">
            <w:pPr>
              <w:pStyle w:val="ListParagraph"/>
              <w:spacing w:after="0" w:line="276" w:lineRule="auto"/>
              <w:ind w:left="0"/>
              <w:rPr>
                <w:b/>
              </w:rPr>
            </w:pPr>
            <w:r>
              <w:rPr>
                <w:b/>
              </w:rPr>
              <w:t>Thursday, February 25</w:t>
            </w:r>
            <w:r w:rsidRPr="00B379DD">
              <w:rPr>
                <w:b/>
                <w:vertAlign w:val="superscript"/>
              </w:rPr>
              <w:t>th</w:t>
            </w:r>
            <w:r>
              <w:rPr>
                <w:b/>
              </w:rPr>
              <w:t>, 2021</w:t>
            </w:r>
          </w:p>
          <w:p w14:paraId="5EC35110" w14:textId="77777777" w:rsidR="00BD0F3E" w:rsidRDefault="00BD0F3E" w:rsidP="001903E5">
            <w:pPr>
              <w:pStyle w:val="ListParagraph"/>
              <w:spacing w:after="0" w:line="276" w:lineRule="auto"/>
              <w:ind w:left="0"/>
              <w:rPr>
                <w:b/>
              </w:rPr>
            </w:pPr>
            <w:r>
              <w:rPr>
                <w:b/>
              </w:rPr>
              <w:t>Thursday, March 25</w:t>
            </w:r>
            <w:r w:rsidRPr="00B379DD">
              <w:rPr>
                <w:b/>
                <w:vertAlign w:val="superscript"/>
              </w:rPr>
              <w:t>th</w:t>
            </w:r>
            <w:r>
              <w:rPr>
                <w:b/>
              </w:rPr>
              <w:t>, 2021</w:t>
            </w:r>
          </w:p>
          <w:p w14:paraId="0609C861" w14:textId="77777777" w:rsidR="00BD0F3E" w:rsidRDefault="00BD0F3E" w:rsidP="001903E5">
            <w:pPr>
              <w:pStyle w:val="ListParagraph"/>
              <w:spacing w:after="0" w:line="276" w:lineRule="auto"/>
              <w:ind w:left="0"/>
              <w:rPr>
                <w:b/>
              </w:rPr>
            </w:pPr>
            <w:r>
              <w:rPr>
                <w:b/>
              </w:rPr>
              <w:t>Thursday, April 22</w:t>
            </w:r>
            <w:r w:rsidRPr="00B379DD">
              <w:rPr>
                <w:b/>
                <w:vertAlign w:val="superscript"/>
              </w:rPr>
              <w:t>nd</w:t>
            </w:r>
            <w:r>
              <w:rPr>
                <w:b/>
              </w:rPr>
              <w:t>, 2021</w:t>
            </w:r>
          </w:p>
          <w:p w14:paraId="4058E47D" w14:textId="77777777" w:rsidR="00BD0F3E" w:rsidRDefault="00BD0F3E" w:rsidP="001903E5">
            <w:pPr>
              <w:pStyle w:val="ListParagraph"/>
              <w:spacing w:after="0" w:line="276" w:lineRule="auto"/>
              <w:ind w:left="0"/>
              <w:rPr>
                <w:b/>
              </w:rPr>
            </w:pPr>
            <w:r>
              <w:rPr>
                <w:b/>
              </w:rPr>
              <w:t>Thursday, May 27</w:t>
            </w:r>
            <w:r w:rsidRPr="00B379DD">
              <w:rPr>
                <w:b/>
                <w:vertAlign w:val="superscript"/>
              </w:rPr>
              <w:t>th</w:t>
            </w:r>
            <w:r>
              <w:rPr>
                <w:b/>
              </w:rPr>
              <w:t>, 2021</w:t>
            </w:r>
          </w:p>
          <w:p w14:paraId="2D42728B" w14:textId="77777777" w:rsidR="00BD0F3E" w:rsidRDefault="00BD0F3E" w:rsidP="001903E5">
            <w:pPr>
              <w:pStyle w:val="ListParagraph"/>
              <w:spacing w:after="0" w:line="276" w:lineRule="auto"/>
              <w:ind w:left="0"/>
              <w:rPr>
                <w:b/>
              </w:rPr>
            </w:pPr>
            <w:r>
              <w:rPr>
                <w:b/>
              </w:rPr>
              <w:t xml:space="preserve">June </w:t>
            </w:r>
          </w:p>
          <w:p w14:paraId="6930FDE2" w14:textId="77777777" w:rsidR="00BD0F3E" w:rsidRDefault="00BD0F3E" w:rsidP="001903E5">
            <w:pPr>
              <w:pStyle w:val="ListParagraph"/>
              <w:spacing w:after="0" w:line="276" w:lineRule="auto"/>
              <w:ind w:left="0"/>
              <w:rPr>
                <w:b/>
              </w:rPr>
            </w:pPr>
            <w:r>
              <w:rPr>
                <w:b/>
              </w:rPr>
              <w:t>Thursday, June 24</w:t>
            </w:r>
            <w:r w:rsidRPr="00B379DD">
              <w:rPr>
                <w:b/>
                <w:vertAlign w:val="superscript"/>
              </w:rPr>
              <w:t>th</w:t>
            </w:r>
            <w:r>
              <w:rPr>
                <w:b/>
              </w:rPr>
              <w:t>, 2021</w:t>
            </w:r>
          </w:p>
          <w:p w14:paraId="1788BA92" w14:textId="77777777" w:rsidR="00BD0F3E" w:rsidRDefault="00BD0F3E" w:rsidP="001903E5">
            <w:pPr>
              <w:pStyle w:val="ListParagraph"/>
              <w:spacing w:after="0" w:line="276" w:lineRule="auto"/>
              <w:ind w:left="0"/>
              <w:rPr>
                <w:b/>
              </w:rPr>
            </w:pPr>
            <w:r>
              <w:rPr>
                <w:b/>
              </w:rPr>
              <w:t>Thursday, September 23</w:t>
            </w:r>
            <w:r w:rsidRPr="000E32C6">
              <w:rPr>
                <w:b/>
                <w:vertAlign w:val="superscript"/>
              </w:rPr>
              <w:t>rd</w:t>
            </w:r>
            <w:r>
              <w:rPr>
                <w:b/>
              </w:rPr>
              <w:t>, 2021</w:t>
            </w:r>
          </w:p>
          <w:p w14:paraId="736A22FE" w14:textId="77777777" w:rsidR="00BD0F3E" w:rsidRDefault="00BD0F3E" w:rsidP="001903E5">
            <w:pPr>
              <w:pStyle w:val="ListParagraph"/>
              <w:spacing w:after="0" w:line="276" w:lineRule="auto"/>
              <w:ind w:left="0"/>
              <w:rPr>
                <w:b/>
              </w:rPr>
            </w:pPr>
            <w:r>
              <w:rPr>
                <w:b/>
              </w:rPr>
              <w:t>Thursday, October 28</w:t>
            </w:r>
            <w:r w:rsidRPr="000E32C6">
              <w:rPr>
                <w:b/>
                <w:vertAlign w:val="superscript"/>
              </w:rPr>
              <w:t>th</w:t>
            </w:r>
            <w:r>
              <w:rPr>
                <w:b/>
              </w:rPr>
              <w:t>, 2021</w:t>
            </w:r>
          </w:p>
          <w:p w14:paraId="49CD4DB4" w14:textId="77777777" w:rsidR="00BD0F3E" w:rsidRDefault="00BD0F3E" w:rsidP="001903E5">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642ACDBA" w14:textId="77777777" w:rsidR="00BD0F3E" w:rsidRDefault="00BD0F3E" w:rsidP="001903E5">
            <w:pPr>
              <w:pStyle w:val="NoSpacing"/>
              <w:spacing w:line="276" w:lineRule="auto"/>
              <w:rPr>
                <w:rFonts w:cs="Arial"/>
              </w:rPr>
            </w:pPr>
            <w:r>
              <w:rPr>
                <w:rFonts w:cs="Arial"/>
              </w:rPr>
              <w:t>Board Retreat</w:t>
            </w:r>
          </w:p>
          <w:p w14:paraId="59234285" w14:textId="77777777" w:rsidR="00BD0F3E" w:rsidRDefault="00BD0F3E" w:rsidP="001903E5">
            <w:pPr>
              <w:pStyle w:val="NoSpacing"/>
              <w:spacing w:line="276" w:lineRule="auto"/>
              <w:rPr>
                <w:rFonts w:cs="Arial"/>
              </w:rPr>
            </w:pPr>
            <w:r>
              <w:rPr>
                <w:rFonts w:cs="Arial"/>
              </w:rPr>
              <w:t>Board Meeting</w:t>
            </w:r>
          </w:p>
          <w:p w14:paraId="38BBBC03" w14:textId="77777777" w:rsidR="00BD0F3E" w:rsidRDefault="00BD0F3E" w:rsidP="001903E5">
            <w:pPr>
              <w:pStyle w:val="NoSpacing"/>
              <w:spacing w:line="276" w:lineRule="auto"/>
              <w:rPr>
                <w:rFonts w:cs="Arial"/>
              </w:rPr>
            </w:pPr>
            <w:r>
              <w:rPr>
                <w:rFonts w:cs="Arial"/>
              </w:rPr>
              <w:t>Board Meeting</w:t>
            </w:r>
          </w:p>
          <w:p w14:paraId="152894D0" w14:textId="77777777" w:rsidR="00BD0F3E" w:rsidRDefault="00BD0F3E" w:rsidP="001903E5">
            <w:pPr>
              <w:pStyle w:val="NoSpacing"/>
              <w:spacing w:line="276" w:lineRule="auto"/>
              <w:rPr>
                <w:rFonts w:cs="Arial"/>
              </w:rPr>
            </w:pPr>
            <w:r>
              <w:rPr>
                <w:rFonts w:cs="Arial"/>
              </w:rPr>
              <w:t>Board Meeting</w:t>
            </w:r>
          </w:p>
          <w:p w14:paraId="50E19B3F" w14:textId="77777777" w:rsidR="00BD0F3E" w:rsidRDefault="00BD0F3E" w:rsidP="001903E5">
            <w:pPr>
              <w:pStyle w:val="NoSpacing"/>
              <w:spacing w:line="276" w:lineRule="auto"/>
              <w:rPr>
                <w:rFonts w:cs="Arial"/>
              </w:rPr>
            </w:pPr>
            <w:r>
              <w:rPr>
                <w:rFonts w:cs="Arial"/>
              </w:rPr>
              <w:t>Board Meeting</w:t>
            </w:r>
          </w:p>
          <w:p w14:paraId="7A0D95C0" w14:textId="77777777" w:rsidR="00BD0F3E" w:rsidRDefault="00BD0F3E" w:rsidP="001903E5">
            <w:pPr>
              <w:pStyle w:val="NoSpacing"/>
              <w:spacing w:line="276" w:lineRule="auto"/>
              <w:rPr>
                <w:rFonts w:cs="Arial"/>
              </w:rPr>
            </w:pPr>
            <w:r>
              <w:rPr>
                <w:rFonts w:cs="Arial"/>
              </w:rPr>
              <w:t>Board Meeting</w:t>
            </w:r>
          </w:p>
          <w:p w14:paraId="7636ED18" w14:textId="77777777" w:rsidR="00BD0F3E" w:rsidRDefault="00BD0F3E" w:rsidP="001903E5">
            <w:pPr>
              <w:pStyle w:val="NoSpacing"/>
              <w:spacing w:line="276" w:lineRule="auto"/>
              <w:rPr>
                <w:rFonts w:cs="Arial"/>
              </w:rPr>
            </w:pPr>
            <w:r>
              <w:rPr>
                <w:rFonts w:cs="Arial"/>
              </w:rPr>
              <w:t>Annual General Meeting</w:t>
            </w:r>
          </w:p>
          <w:p w14:paraId="3432A5C9" w14:textId="77777777" w:rsidR="00BD0F3E" w:rsidRDefault="00BD0F3E" w:rsidP="001903E5">
            <w:pPr>
              <w:pStyle w:val="NoSpacing"/>
              <w:spacing w:line="276" w:lineRule="auto"/>
              <w:rPr>
                <w:rFonts w:cs="Arial"/>
              </w:rPr>
            </w:pPr>
            <w:r>
              <w:rPr>
                <w:rFonts w:cs="Arial"/>
              </w:rPr>
              <w:t>Board Meeting</w:t>
            </w:r>
          </w:p>
          <w:p w14:paraId="160ED16F" w14:textId="77777777" w:rsidR="00BD0F3E" w:rsidRDefault="00BD0F3E" w:rsidP="001903E5">
            <w:pPr>
              <w:pStyle w:val="NoSpacing"/>
              <w:spacing w:line="276" w:lineRule="auto"/>
              <w:rPr>
                <w:rFonts w:cs="Arial"/>
              </w:rPr>
            </w:pPr>
            <w:r>
              <w:rPr>
                <w:rFonts w:cs="Arial"/>
              </w:rPr>
              <w:t>Board Meeting</w:t>
            </w:r>
          </w:p>
          <w:p w14:paraId="518558C1" w14:textId="77777777" w:rsidR="00BD0F3E" w:rsidRDefault="00BD0F3E" w:rsidP="001903E5">
            <w:pPr>
              <w:pStyle w:val="NoSpacing"/>
              <w:spacing w:line="276" w:lineRule="auto"/>
              <w:rPr>
                <w:rFonts w:cs="Arial"/>
              </w:rPr>
            </w:pPr>
            <w:r>
              <w:rPr>
                <w:rFonts w:cs="Arial"/>
              </w:rPr>
              <w:t>Board Meeting</w:t>
            </w:r>
          </w:p>
          <w:p w14:paraId="03AABE42" w14:textId="77777777" w:rsidR="00BD0F3E" w:rsidRDefault="00BD0F3E" w:rsidP="001903E5">
            <w:pPr>
              <w:pStyle w:val="NoSpacing"/>
              <w:spacing w:line="276" w:lineRule="auto"/>
              <w:rPr>
                <w:rFonts w:cs="Arial"/>
              </w:rPr>
            </w:pPr>
            <w:r>
              <w:rPr>
                <w:rFonts w:cs="Arial"/>
              </w:rPr>
              <w:t>Board Meeting</w:t>
            </w:r>
          </w:p>
          <w:p w14:paraId="48518ACC" w14:textId="77777777" w:rsidR="00BD0F3E" w:rsidRPr="000E32C6" w:rsidRDefault="00BD0F3E" w:rsidP="001903E5">
            <w:pPr>
              <w:pStyle w:val="NoSpacing"/>
              <w:spacing w:line="259" w:lineRule="auto"/>
              <w:rPr>
                <w:rFonts w:cs="Arial"/>
                <w:b/>
              </w:rPr>
            </w:pPr>
          </w:p>
        </w:tc>
      </w:tr>
      <w:tr w:rsidR="00BD0F3E" w:rsidRPr="00583D5E" w14:paraId="4DECD5B1" w14:textId="77777777" w:rsidTr="001903E5">
        <w:tc>
          <w:tcPr>
            <w:tcW w:w="489" w:type="dxa"/>
            <w:shd w:val="clear" w:color="auto" w:fill="auto"/>
          </w:tcPr>
          <w:p w14:paraId="5A36D22D" w14:textId="77777777" w:rsidR="00BD0F3E" w:rsidRPr="00583D5E" w:rsidRDefault="00BD0F3E" w:rsidP="001903E5">
            <w:pPr>
              <w:pStyle w:val="NoSpacing"/>
              <w:rPr>
                <w:rFonts w:cs="Arial"/>
                <w:sz w:val="24"/>
                <w:szCs w:val="24"/>
              </w:rPr>
            </w:pPr>
          </w:p>
        </w:tc>
        <w:tc>
          <w:tcPr>
            <w:tcW w:w="4129" w:type="dxa"/>
            <w:shd w:val="clear" w:color="auto" w:fill="auto"/>
          </w:tcPr>
          <w:p w14:paraId="0429EC62" w14:textId="77777777" w:rsidR="00BD0F3E" w:rsidRDefault="00BD0F3E" w:rsidP="001903E5">
            <w:pPr>
              <w:pStyle w:val="ListParagraph"/>
              <w:spacing w:after="0" w:line="276" w:lineRule="auto"/>
              <w:ind w:left="0"/>
              <w:rPr>
                <w:b/>
              </w:rPr>
            </w:pPr>
          </w:p>
        </w:tc>
        <w:tc>
          <w:tcPr>
            <w:tcW w:w="4846" w:type="dxa"/>
            <w:shd w:val="clear" w:color="auto" w:fill="auto"/>
          </w:tcPr>
          <w:p w14:paraId="575E0B85" w14:textId="77777777" w:rsidR="00BD0F3E" w:rsidRDefault="00BD0F3E" w:rsidP="001903E5">
            <w:pPr>
              <w:pStyle w:val="NoSpacing"/>
              <w:spacing w:line="259" w:lineRule="auto"/>
              <w:rPr>
                <w:rFonts w:cs="Arial"/>
              </w:rPr>
            </w:pPr>
          </w:p>
        </w:tc>
      </w:tr>
    </w:tbl>
    <w:p w14:paraId="11CEC21E" w14:textId="77777777" w:rsidR="00BD0F3E" w:rsidRDefault="00BD0F3E" w:rsidP="00BD0F3E">
      <w:pPr>
        <w:spacing w:after="0"/>
      </w:pPr>
    </w:p>
    <w:p w14:paraId="43F9B212" w14:textId="77777777" w:rsidR="00BD0F3E" w:rsidRDefault="00BD0F3E" w:rsidP="00BD0F3E">
      <w:pPr>
        <w:spacing w:after="0"/>
      </w:pPr>
      <w:r>
        <w:t>CEO in Camera</w:t>
      </w:r>
    </w:p>
    <w:p w14:paraId="5D3126B7" w14:textId="77777777" w:rsidR="00BD0F3E" w:rsidRDefault="00BD0F3E" w:rsidP="00BD0F3E">
      <w:pPr>
        <w:spacing w:after="0"/>
      </w:pPr>
      <w:r>
        <w:t>Board in Camera</w:t>
      </w:r>
      <w:r>
        <w:br w:type="page"/>
      </w:r>
    </w:p>
    <w:p w14:paraId="41A733F0" w14:textId="77777777" w:rsidR="00BD0F3E" w:rsidRPr="00946E17" w:rsidRDefault="00BD0F3E" w:rsidP="00BD0F3E">
      <w:pPr>
        <w:pStyle w:val="Heading1"/>
        <w:spacing w:before="80" w:beforeAutospacing="0" w:after="80" w:afterAutospacing="0"/>
        <w:jc w:val="center"/>
        <w:rPr>
          <w:sz w:val="24"/>
          <w:szCs w:val="24"/>
        </w:rPr>
      </w:pPr>
      <w:r>
        <w:rPr>
          <w:sz w:val="24"/>
          <w:szCs w:val="24"/>
        </w:rPr>
        <w:lastRenderedPageBreak/>
        <w:t>FAIRVIEW</w:t>
      </w:r>
      <w:r w:rsidRPr="00946E17">
        <w:rPr>
          <w:sz w:val="24"/>
          <w:szCs w:val="24"/>
        </w:rPr>
        <w:t xml:space="preserve"> MENNONITE HOME</w:t>
      </w:r>
      <w:r>
        <w:rPr>
          <w:sz w:val="24"/>
          <w:szCs w:val="24"/>
        </w:rPr>
        <w:t>S</w:t>
      </w:r>
    </w:p>
    <w:p w14:paraId="468068E3" w14:textId="77777777" w:rsidR="00BD0F3E" w:rsidRPr="00946E17" w:rsidRDefault="00BD0F3E" w:rsidP="00BD0F3E">
      <w:pPr>
        <w:pStyle w:val="Heading1"/>
        <w:spacing w:before="80" w:beforeAutospacing="0" w:after="80" w:afterAutospacing="0"/>
        <w:jc w:val="center"/>
        <w:rPr>
          <w:sz w:val="24"/>
          <w:szCs w:val="24"/>
        </w:rPr>
      </w:pPr>
      <w:r w:rsidRPr="00946E17">
        <w:rPr>
          <w:sz w:val="24"/>
          <w:szCs w:val="24"/>
        </w:rPr>
        <w:t>BOARD of DIRECTORS MEETING MINUTES #20</w:t>
      </w:r>
      <w:r>
        <w:rPr>
          <w:sz w:val="24"/>
          <w:szCs w:val="24"/>
        </w:rPr>
        <w:t>20</w:t>
      </w:r>
      <w:r w:rsidRPr="00946E17">
        <w:rPr>
          <w:sz w:val="24"/>
          <w:szCs w:val="24"/>
        </w:rPr>
        <w:t xml:space="preserve"> – </w:t>
      </w:r>
      <w:r>
        <w:rPr>
          <w:sz w:val="24"/>
          <w:szCs w:val="24"/>
        </w:rPr>
        <w:t>578</w:t>
      </w:r>
    </w:p>
    <w:p w14:paraId="4744991E" w14:textId="77777777" w:rsidR="00BD0F3E" w:rsidRDefault="00BD0F3E" w:rsidP="00BD0F3E">
      <w:pPr>
        <w:pStyle w:val="Heading1"/>
        <w:spacing w:before="80" w:beforeAutospacing="0" w:after="80" w:afterAutospacing="0"/>
        <w:jc w:val="center"/>
        <w:rPr>
          <w:sz w:val="24"/>
          <w:szCs w:val="24"/>
        </w:rPr>
      </w:pPr>
      <w:r>
        <w:rPr>
          <w:sz w:val="24"/>
          <w:szCs w:val="24"/>
        </w:rPr>
        <w:t>Thursday, October 22</w:t>
      </w:r>
      <w:r w:rsidRPr="00DB667C">
        <w:rPr>
          <w:sz w:val="24"/>
          <w:szCs w:val="24"/>
          <w:vertAlign w:val="superscript"/>
        </w:rPr>
        <w:t>nd</w:t>
      </w:r>
      <w:r>
        <w:rPr>
          <w:sz w:val="24"/>
          <w:szCs w:val="24"/>
        </w:rPr>
        <w:t>, 2020</w:t>
      </w:r>
    </w:p>
    <w:p w14:paraId="2DB2E6C5" w14:textId="77777777" w:rsidR="00BD0F3E" w:rsidRDefault="00BD0F3E" w:rsidP="00BD0F3E">
      <w:pPr>
        <w:pStyle w:val="Heading1"/>
        <w:spacing w:before="80" w:beforeAutospacing="0" w:after="80" w:afterAutospacing="0"/>
        <w:jc w:val="center"/>
        <w:rPr>
          <w:sz w:val="24"/>
          <w:szCs w:val="24"/>
        </w:rPr>
      </w:pPr>
    </w:p>
    <w:tbl>
      <w:tblPr>
        <w:tblW w:w="0" w:type="auto"/>
        <w:tblLook w:val="04A0" w:firstRow="1" w:lastRow="0" w:firstColumn="1" w:lastColumn="0" w:noHBand="0" w:noVBand="1"/>
      </w:tblPr>
      <w:tblGrid>
        <w:gridCol w:w="2547"/>
        <w:gridCol w:w="3221"/>
        <w:gridCol w:w="3592"/>
      </w:tblGrid>
      <w:tr w:rsidR="00BD0F3E" w:rsidRPr="000D52FB" w14:paraId="0F708B9F" w14:textId="77777777" w:rsidTr="001903E5">
        <w:tc>
          <w:tcPr>
            <w:tcW w:w="2547" w:type="dxa"/>
            <w:shd w:val="clear" w:color="auto" w:fill="auto"/>
          </w:tcPr>
          <w:p w14:paraId="434BE95C" w14:textId="77777777" w:rsidR="00BD0F3E" w:rsidRDefault="00BD0F3E" w:rsidP="001903E5">
            <w:pPr>
              <w:spacing w:after="0"/>
              <w:ind w:right="744"/>
              <w:contextualSpacing/>
              <w:rPr>
                <w:rFonts w:cs="Arial"/>
                <w:b/>
              </w:rPr>
            </w:pPr>
            <w:r w:rsidRPr="000D52FB">
              <w:rPr>
                <w:rFonts w:cs="Arial"/>
                <w:b/>
              </w:rPr>
              <w:t>Present:</w:t>
            </w:r>
          </w:p>
          <w:p w14:paraId="52444770" w14:textId="77777777" w:rsidR="00BD0F3E" w:rsidRPr="00667E70" w:rsidRDefault="00BD0F3E" w:rsidP="001903E5">
            <w:pPr>
              <w:spacing w:after="0"/>
              <w:ind w:right="744"/>
              <w:contextualSpacing/>
              <w:rPr>
                <w:rFonts w:cs="Arial"/>
              </w:rPr>
            </w:pPr>
            <w:r w:rsidRPr="00667E70">
              <w:rPr>
                <w:rFonts w:cs="Arial"/>
              </w:rPr>
              <w:t>(electronically)</w:t>
            </w:r>
          </w:p>
        </w:tc>
        <w:tc>
          <w:tcPr>
            <w:tcW w:w="3221" w:type="dxa"/>
            <w:shd w:val="clear" w:color="auto" w:fill="auto"/>
          </w:tcPr>
          <w:p w14:paraId="20756570"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Marion Good (Chair)</w:t>
            </w:r>
          </w:p>
          <w:p w14:paraId="52C133AE"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Jennifer Krotz (Secretary)</w:t>
            </w:r>
          </w:p>
          <w:p w14:paraId="58E88AAD" w14:textId="77777777" w:rsidR="00BD0F3E" w:rsidRPr="000D52FB" w:rsidRDefault="00BD0F3E" w:rsidP="001903E5">
            <w:pPr>
              <w:tabs>
                <w:tab w:val="left" w:pos="567"/>
                <w:tab w:val="left" w:pos="709"/>
                <w:tab w:val="left" w:pos="851"/>
              </w:tabs>
              <w:spacing w:after="0"/>
              <w:contextualSpacing/>
              <w:rPr>
                <w:rFonts w:cs="Arial"/>
                <w:bCs/>
              </w:rPr>
            </w:pPr>
            <w:r w:rsidRPr="000D52FB">
              <w:rPr>
                <w:rFonts w:cs="Arial"/>
                <w:bCs/>
              </w:rPr>
              <w:t>Ed Nowak (</w:t>
            </w:r>
            <w:r>
              <w:rPr>
                <w:rFonts w:cs="Arial"/>
                <w:bCs/>
              </w:rPr>
              <w:t>Treasurer</w:t>
            </w:r>
            <w:r w:rsidRPr="000D52FB">
              <w:rPr>
                <w:rFonts w:cs="Arial"/>
                <w:bCs/>
              </w:rPr>
              <w:t>)</w:t>
            </w:r>
          </w:p>
          <w:p w14:paraId="6C1D0156" w14:textId="77777777" w:rsidR="00BD0F3E" w:rsidRPr="000D52FB" w:rsidRDefault="00BD0F3E" w:rsidP="001903E5">
            <w:pPr>
              <w:tabs>
                <w:tab w:val="left" w:pos="567"/>
                <w:tab w:val="left" w:pos="709"/>
                <w:tab w:val="left" w:pos="851"/>
              </w:tabs>
              <w:spacing w:after="0"/>
              <w:contextualSpacing/>
              <w:rPr>
                <w:rFonts w:cs="Arial"/>
                <w:bCs/>
              </w:rPr>
            </w:pPr>
            <w:r>
              <w:rPr>
                <w:rFonts w:cs="Arial"/>
                <w:bCs/>
              </w:rPr>
              <w:t>Bob Shantz (Vice-Chair)</w:t>
            </w:r>
          </w:p>
        </w:tc>
        <w:tc>
          <w:tcPr>
            <w:tcW w:w="3592" w:type="dxa"/>
            <w:shd w:val="clear" w:color="auto" w:fill="auto"/>
          </w:tcPr>
          <w:p w14:paraId="2FC92F10"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Ken Frey</w:t>
            </w:r>
          </w:p>
          <w:p w14:paraId="541F452A" w14:textId="77777777" w:rsidR="00BD0F3E" w:rsidRDefault="00BD0F3E" w:rsidP="001903E5">
            <w:pPr>
              <w:tabs>
                <w:tab w:val="left" w:pos="567"/>
                <w:tab w:val="left" w:pos="709"/>
                <w:tab w:val="left" w:pos="851"/>
              </w:tabs>
              <w:spacing w:after="0"/>
              <w:contextualSpacing/>
              <w:rPr>
                <w:rFonts w:cs="Arial"/>
                <w:bCs/>
              </w:rPr>
            </w:pPr>
            <w:r>
              <w:rPr>
                <w:rFonts w:cs="Arial"/>
                <w:bCs/>
              </w:rPr>
              <w:t>Ruth Konrad</w:t>
            </w:r>
          </w:p>
          <w:p w14:paraId="4EAD399E"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 xml:space="preserve">Nancy Mann </w:t>
            </w:r>
          </w:p>
          <w:p w14:paraId="668848AC" w14:textId="77777777" w:rsidR="00BD0F3E" w:rsidRPr="000D52FB" w:rsidRDefault="00BD0F3E" w:rsidP="001903E5">
            <w:pPr>
              <w:tabs>
                <w:tab w:val="left" w:pos="567"/>
                <w:tab w:val="left" w:pos="709"/>
                <w:tab w:val="left" w:pos="851"/>
              </w:tabs>
              <w:spacing w:after="0"/>
              <w:contextualSpacing/>
              <w:rPr>
                <w:rFonts w:cs="Arial"/>
                <w:bCs/>
              </w:rPr>
            </w:pPr>
            <w:r w:rsidRPr="000D52FB">
              <w:rPr>
                <w:rFonts w:cs="Arial"/>
                <w:bCs/>
              </w:rPr>
              <w:t>Fred Sch</w:t>
            </w:r>
            <w:r>
              <w:rPr>
                <w:rFonts w:cs="Arial"/>
                <w:bCs/>
              </w:rPr>
              <w:t>ie</w:t>
            </w:r>
            <w:r w:rsidRPr="000D52FB">
              <w:rPr>
                <w:rFonts w:cs="Arial"/>
                <w:bCs/>
              </w:rPr>
              <w:t>del</w:t>
            </w:r>
          </w:p>
          <w:p w14:paraId="1558EC5E" w14:textId="77777777" w:rsidR="00BD0F3E" w:rsidRPr="000D52FB" w:rsidRDefault="00BD0F3E" w:rsidP="001903E5">
            <w:pPr>
              <w:tabs>
                <w:tab w:val="left" w:pos="567"/>
                <w:tab w:val="left" w:pos="709"/>
                <w:tab w:val="left" w:pos="851"/>
              </w:tabs>
              <w:spacing w:after="0"/>
              <w:contextualSpacing/>
              <w:rPr>
                <w:rFonts w:cs="Arial"/>
                <w:bCs/>
              </w:rPr>
            </w:pPr>
            <w:r w:rsidRPr="000D52FB">
              <w:rPr>
                <w:rFonts w:cs="Arial"/>
                <w:bCs/>
              </w:rPr>
              <w:t>John Shantz</w:t>
            </w:r>
          </w:p>
        </w:tc>
      </w:tr>
      <w:tr w:rsidR="00BD0F3E" w:rsidRPr="000D52FB" w14:paraId="4BA47C89" w14:textId="77777777" w:rsidTr="001903E5">
        <w:tc>
          <w:tcPr>
            <w:tcW w:w="2547" w:type="dxa"/>
            <w:shd w:val="clear" w:color="auto" w:fill="auto"/>
          </w:tcPr>
          <w:p w14:paraId="6BA91273" w14:textId="77777777" w:rsidR="00BD0F3E" w:rsidRDefault="00BD0F3E" w:rsidP="001903E5">
            <w:pPr>
              <w:spacing w:after="0"/>
              <w:ind w:right="744"/>
              <w:contextualSpacing/>
              <w:rPr>
                <w:rFonts w:cs="Arial"/>
                <w:b/>
              </w:rPr>
            </w:pPr>
            <w:r w:rsidRPr="000D52FB">
              <w:rPr>
                <w:rFonts w:cs="Arial"/>
                <w:b/>
              </w:rPr>
              <w:t>Absent:</w:t>
            </w:r>
          </w:p>
          <w:p w14:paraId="5035AEC0" w14:textId="77777777" w:rsidR="00BD0F3E" w:rsidRPr="000D52FB" w:rsidRDefault="00BD0F3E" w:rsidP="001903E5">
            <w:pPr>
              <w:spacing w:after="0"/>
              <w:ind w:right="744"/>
              <w:contextualSpacing/>
              <w:rPr>
                <w:rFonts w:cs="Arial"/>
                <w:b/>
              </w:rPr>
            </w:pPr>
          </w:p>
        </w:tc>
        <w:tc>
          <w:tcPr>
            <w:tcW w:w="3221" w:type="dxa"/>
            <w:shd w:val="clear" w:color="auto" w:fill="auto"/>
          </w:tcPr>
          <w:p w14:paraId="367DE806" w14:textId="77777777" w:rsidR="00BD0F3E" w:rsidRPr="006A58B2" w:rsidRDefault="00BD0F3E" w:rsidP="001903E5">
            <w:pPr>
              <w:tabs>
                <w:tab w:val="left" w:pos="567"/>
                <w:tab w:val="left" w:pos="709"/>
                <w:tab w:val="left" w:pos="851"/>
              </w:tabs>
              <w:spacing w:after="0"/>
              <w:contextualSpacing/>
              <w:rPr>
                <w:rFonts w:cs="Arial"/>
                <w:bCs/>
              </w:rPr>
            </w:pPr>
          </w:p>
        </w:tc>
        <w:tc>
          <w:tcPr>
            <w:tcW w:w="3592" w:type="dxa"/>
            <w:shd w:val="clear" w:color="auto" w:fill="auto"/>
          </w:tcPr>
          <w:p w14:paraId="173AF3B7" w14:textId="77777777" w:rsidR="00BD0F3E" w:rsidRPr="000D52FB" w:rsidRDefault="00BD0F3E" w:rsidP="001903E5">
            <w:pPr>
              <w:tabs>
                <w:tab w:val="left" w:pos="567"/>
                <w:tab w:val="left" w:pos="709"/>
                <w:tab w:val="left" w:pos="851"/>
              </w:tabs>
              <w:spacing w:after="0"/>
              <w:contextualSpacing/>
              <w:rPr>
                <w:rFonts w:cs="Arial"/>
                <w:b/>
              </w:rPr>
            </w:pPr>
          </w:p>
        </w:tc>
      </w:tr>
      <w:tr w:rsidR="00BD0F3E" w:rsidRPr="000D52FB" w14:paraId="6C90EB49" w14:textId="77777777" w:rsidTr="001903E5">
        <w:tc>
          <w:tcPr>
            <w:tcW w:w="2547" w:type="dxa"/>
            <w:shd w:val="clear" w:color="auto" w:fill="auto"/>
          </w:tcPr>
          <w:p w14:paraId="004A716F" w14:textId="77777777" w:rsidR="00BD0F3E" w:rsidRPr="000D52FB" w:rsidRDefault="00BD0F3E" w:rsidP="001903E5">
            <w:pPr>
              <w:spacing w:after="0"/>
              <w:ind w:right="744"/>
              <w:contextualSpacing/>
              <w:rPr>
                <w:rFonts w:cs="Arial"/>
                <w:b/>
              </w:rPr>
            </w:pPr>
            <w:r w:rsidRPr="000D52FB">
              <w:rPr>
                <w:rFonts w:cs="Arial"/>
                <w:b/>
              </w:rPr>
              <w:t>Staff:</w:t>
            </w:r>
          </w:p>
        </w:tc>
        <w:tc>
          <w:tcPr>
            <w:tcW w:w="3221" w:type="dxa"/>
            <w:shd w:val="clear" w:color="auto" w:fill="auto"/>
          </w:tcPr>
          <w:p w14:paraId="42EE64C0" w14:textId="77777777" w:rsidR="00BD0F3E" w:rsidRDefault="00BD0F3E" w:rsidP="001903E5">
            <w:pPr>
              <w:tabs>
                <w:tab w:val="left" w:pos="567"/>
                <w:tab w:val="left" w:pos="709"/>
                <w:tab w:val="left" w:pos="851"/>
              </w:tabs>
              <w:spacing w:after="0"/>
              <w:contextualSpacing/>
              <w:rPr>
                <w:rFonts w:cs="Arial"/>
                <w:bCs/>
              </w:rPr>
            </w:pPr>
            <w:r w:rsidRPr="000D52FB">
              <w:rPr>
                <w:rFonts w:cs="Arial"/>
                <w:bCs/>
              </w:rPr>
              <w:t>Elaine Shan</w:t>
            </w:r>
            <w:r>
              <w:rPr>
                <w:rFonts w:cs="Arial"/>
                <w:bCs/>
              </w:rPr>
              <w:t>tz</w:t>
            </w:r>
          </w:p>
          <w:p w14:paraId="4E9BE0C8" w14:textId="77777777" w:rsidR="00BD0F3E" w:rsidRDefault="00BD0F3E" w:rsidP="001903E5">
            <w:pPr>
              <w:tabs>
                <w:tab w:val="left" w:pos="567"/>
                <w:tab w:val="left" w:pos="709"/>
                <w:tab w:val="left" w:pos="851"/>
              </w:tabs>
              <w:spacing w:after="0"/>
              <w:contextualSpacing/>
              <w:rPr>
                <w:rFonts w:cs="Arial"/>
                <w:bCs/>
              </w:rPr>
            </w:pPr>
            <w:r>
              <w:rPr>
                <w:rFonts w:cs="Arial"/>
                <w:bCs/>
              </w:rPr>
              <w:t xml:space="preserve">Brent Martin </w:t>
            </w:r>
          </w:p>
          <w:p w14:paraId="4D0B4860" w14:textId="77777777" w:rsidR="00BD0F3E" w:rsidRPr="000D52FB" w:rsidRDefault="00BD0F3E" w:rsidP="001903E5">
            <w:pPr>
              <w:tabs>
                <w:tab w:val="left" w:pos="567"/>
                <w:tab w:val="left" w:pos="709"/>
                <w:tab w:val="left" w:pos="851"/>
              </w:tabs>
              <w:spacing w:after="0"/>
              <w:contextualSpacing/>
              <w:rPr>
                <w:rFonts w:cs="Arial"/>
                <w:bCs/>
              </w:rPr>
            </w:pPr>
          </w:p>
        </w:tc>
        <w:tc>
          <w:tcPr>
            <w:tcW w:w="3592" w:type="dxa"/>
            <w:shd w:val="clear" w:color="auto" w:fill="auto"/>
          </w:tcPr>
          <w:p w14:paraId="44E45E0C" w14:textId="77777777" w:rsidR="00BD0F3E" w:rsidRDefault="00BD0F3E" w:rsidP="001903E5">
            <w:pPr>
              <w:tabs>
                <w:tab w:val="left" w:pos="567"/>
                <w:tab w:val="left" w:pos="709"/>
                <w:tab w:val="left" w:pos="851"/>
              </w:tabs>
              <w:spacing w:after="0"/>
              <w:contextualSpacing/>
              <w:rPr>
                <w:rFonts w:cs="Arial"/>
                <w:bCs/>
              </w:rPr>
            </w:pPr>
            <w:r>
              <w:rPr>
                <w:rFonts w:cs="Arial"/>
                <w:bCs/>
              </w:rPr>
              <w:t>Erna Koning</w:t>
            </w:r>
            <w:r w:rsidRPr="000D52FB">
              <w:rPr>
                <w:rFonts w:cs="Arial"/>
                <w:bCs/>
              </w:rPr>
              <w:t xml:space="preserve"> (minutes)</w:t>
            </w:r>
          </w:p>
          <w:p w14:paraId="07F8BDAB" w14:textId="77777777" w:rsidR="00BD0F3E" w:rsidRPr="000D52FB" w:rsidRDefault="00BD0F3E" w:rsidP="001903E5">
            <w:pPr>
              <w:tabs>
                <w:tab w:val="left" w:pos="567"/>
                <w:tab w:val="left" w:pos="709"/>
                <w:tab w:val="left" w:pos="851"/>
              </w:tabs>
              <w:spacing w:after="0"/>
              <w:contextualSpacing/>
              <w:rPr>
                <w:rFonts w:cs="Arial"/>
                <w:bCs/>
              </w:rPr>
            </w:pPr>
          </w:p>
        </w:tc>
      </w:tr>
      <w:tr w:rsidR="00BD0F3E" w:rsidRPr="000D52FB" w14:paraId="43182A43" w14:textId="77777777" w:rsidTr="001903E5">
        <w:tc>
          <w:tcPr>
            <w:tcW w:w="2547" w:type="dxa"/>
            <w:shd w:val="clear" w:color="auto" w:fill="auto"/>
          </w:tcPr>
          <w:p w14:paraId="0E9F4922" w14:textId="77777777" w:rsidR="00BD0F3E" w:rsidRPr="000D52FB" w:rsidRDefault="00BD0F3E" w:rsidP="001903E5">
            <w:pPr>
              <w:spacing w:after="0"/>
              <w:ind w:right="744"/>
              <w:contextualSpacing/>
              <w:rPr>
                <w:rFonts w:cs="Arial"/>
                <w:b/>
              </w:rPr>
            </w:pPr>
            <w:r>
              <w:rPr>
                <w:rFonts w:cs="Arial"/>
                <w:b/>
              </w:rPr>
              <w:t xml:space="preserve">Guests: </w:t>
            </w:r>
          </w:p>
        </w:tc>
        <w:tc>
          <w:tcPr>
            <w:tcW w:w="3221" w:type="dxa"/>
            <w:shd w:val="clear" w:color="auto" w:fill="auto"/>
          </w:tcPr>
          <w:p w14:paraId="0FC54956" w14:textId="77777777" w:rsidR="00BD0F3E" w:rsidRPr="000D52FB" w:rsidRDefault="00BD0F3E" w:rsidP="001903E5">
            <w:pPr>
              <w:tabs>
                <w:tab w:val="left" w:pos="567"/>
                <w:tab w:val="left" w:pos="709"/>
                <w:tab w:val="left" w:pos="851"/>
              </w:tabs>
              <w:spacing w:after="0"/>
              <w:contextualSpacing/>
              <w:rPr>
                <w:rFonts w:cs="Arial"/>
                <w:bCs/>
              </w:rPr>
            </w:pPr>
            <w:r>
              <w:rPr>
                <w:rFonts w:cs="Arial"/>
                <w:bCs/>
              </w:rPr>
              <w:t xml:space="preserve">Mona </w:t>
            </w:r>
            <w:proofErr w:type="spellStart"/>
            <w:r>
              <w:rPr>
                <w:rFonts w:cs="Arial"/>
                <w:bCs/>
              </w:rPr>
              <w:t>Krolak</w:t>
            </w:r>
            <w:proofErr w:type="spellEnd"/>
            <w:r>
              <w:rPr>
                <w:rFonts w:cs="Arial"/>
                <w:bCs/>
              </w:rPr>
              <w:t xml:space="preserve"> (HUB Insurance)</w:t>
            </w:r>
          </w:p>
        </w:tc>
        <w:tc>
          <w:tcPr>
            <w:tcW w:w="3592" w:type="dxa"/>
            <w:shd w:val="clear" w:color="auto" w:fill="auto"/>
          </w:tcPr>
          <w:p w14:paraId="1E9B339F" w14:textId="77777777" w:rsidR="00BD0F3E" w:rsidRDefault="00BD0F3E" w:rsidP="001903E5">
            <w:pPr>
              <w:tabs>
                <w:tab w:val="left" w:pos="567"/>
                <w:tab w:val="left" w:pos="709"/>
                <w:tab w:val="left" w:pos="851"/>
              </w:tabs>
              <w:spacing w:after="0"/>
              <w:contextualSpacing/>
              <w:rPr>
                <w:rFonts w:cs="Arial"/>
                <w:bCs/>
              </w:rPr>
            </w:pPr>
          </w:p>
        </w:tc>
      </w:tr>
    </w:tbl>
    <w:p w14:paraId="111A1B78" w14:textId="77777777" w:rsidR="00BD0F3E" w:rsidRDefault="00BD0F3E" w:rsidP="00BD0F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7251"/>
        <w:gridCol w:w="431"/>
        <w:gridCol w:w="859"/>
      </w:tblGrid>
      <w:tr w:rsidR="00BD0F3E" w:rsidRPr="005771DE" w14:paraId="14F1AE7D" w14:textId="77777777" w:rsidTr="001903E5">
        <w:tc>
          <w:tcPr>
            <w:tcW w:w="819" w:type="dxa"/>
          </w:tcPr>
          <w:p w14:paraId="319C76E1" w14:textId="77777777" w:rsidR="00BD0F3E" w:rsidRPr="005771DE" w:rsidRDefault="00BD0F3E" w:rsidP="001903E5">
            <w:pPr>
              <w:jc w:val="center"/>
              <w:rPr>
                <w:b/>
              </w:rPr>
            </w:pPr>
            <w:r w:rsidRPr="005771DE">
              <w:rPr>
                <w:b/>
              </w:rPr>
              <w:t>A.</w:t>
            </w:r>
          </w:p>
        </w:tc>
        <w:tc>
          <w:tcPr>
            <w:tcW w:w="7251" w:type="dxa"/>
          </w:tcPr>
          <w:p w14:paraId="5A8956A0" w14:textId="77777777" w:rsidR="00BD0F3E" w:rsidRPr="005771DE" w:rsidRDefault="00BD0F3E" w:rsidP="001903E5">
            <w:pPr>
              <w:rPr>
                <w:b/>
              </w:rPr>
            </w:pPr>
            <w:r w:rsidRPr="005771DE">
              <w:rPr>
                <w:b/>
              </w:rPr>
              <w:t>CONTEXT OF MEETING:</w:t>
            </w:r>
          </w:p>
        </w:tc>
        <w:tc>
          <w:tcPr>
            <w:tcW w:w="1290" w:type="dxa"/>
            <w:gridSpan w:val="2"/>
          </w:tcPr>
          <w:p w14:paraId="61CD1D80" w14:textId="77777777" w:rsidR="00BD0F3E" w:rsidRPr="005771DE" w:rsidRDefault="00BD0F3E" w:rsidP="001903E5">
            <w:pPr>
              <w:rPr>
                <w:b/>
              </w:rPr>
            </w:pPr>
          </w:p>
        </w:tc>
      </w:tr>
      <w:tr w:rsidR="00BD0F3E" w:rsidRPr="005771DE" w14:paraId="7BCD3A43" w14:textId="77777777" w:rsidTr="001903E5">
        <w:tc>
          <w:tcPr>
            <w:tcW w:w="819" w:type="dxa"/>
          </w:tcPr>
          <w:p w14:paraId="16BFB5F9" w14:textId="77777777" w:rsidR="00BD0F3E" w:rsidRPr="005771DE" w:rsidRDefault="00BD0F3E" w:rsidP="001903E5">
            <w:pPr>
              <w:jc w:val="right"/>
              <w:rPr>
                <w:b/>
              </w:rPr>
            </w:pPr>
            <w:r w:rsidRPr="005771DE">
              <w:rPr>
                <w:b/>
              </w:rPr>
              <w:t>1.</w:t>
            </w:r>
          </w:p>
        </w:tc>
        <w:tc>
          <w:tcPr>
            <w:tcW w:w="7251" w:type="dxa"/>
          </w:tcPr>
          <w:p w14:paraId="53B4CCA6" w14:textId="77777777" w:rsidR="00BD0F3E" w:rsidRPr="005771DE" w:rsidRDefault="00BD0F3E" w:rsidP="001903E5">
            <w:pPr>
              <w:rPr>
                <w:b/>
              </w:rPr>
            </w:pPr>
            <w:r w:rsidRPr="005771DE">
              <w:rPr>
                <w:b/>
              </w:rPr>
              <w:t xml:space="preserve">Call to Order, Opening Remarks </w:t>
            </w:r>
          </w:p>
        </w:tc>
        <w:tc>
          <w:tcPr>
            <w:tcW w:w="1290" w:type="dxa"/>
            <w:gridSpan w:val="2"/>
          </w:tcPr>
          <w:p w14:paraId="5A1BE92D" w14:textId="77777777" w:rsidR="00BD0F3E" w:rsidRPr="005771DE" w:rsidRDefault="00BD0F3E" w:rsidP="001903E5">
            <w:pPr>
              <w:rPr>
                <w:b/>
              </w:rPr>
            </w:pPr>
          </w:p>
        </w:tc>
      </w:tr>
      <w:tr w:rsidR="00BD0F3E" w14:paraId="7593A588" w14:textId="77777777" w:rsidTr="001903E5">
        <w:tc>
          <w:tcPr>
            <w:tcW w:w="819" w:type="dxa"/>
          </w:tcPr>
          <w:p w14:paraId="0B411128" w14:textId="77777777" w:rsidR="00BD0F3E" w:rsidRDefault="00BD0F3E" w:rsidP="001903E5"/>
        </w:tc>
        <w:tc>
          <w:tcPr>
            <w:tcW w:w="7682" w:type="dxa"/>
            <w:gridSpan w:val="2"/>
          </w:tcPr>
          <w:p w14:paraId="5A3BE5E6" w14:textId="77777777" w:rsidR="00BD0F3E" w:rsidRDefault="00BD0F3E" w:rsidP="001903E5">
            <w:r>
              <w:t xml:space="preserve">Marion Good called the joint meeting of Fairview </w:t>
            </w:r>
            <w:r w:rsidRPr="00136729">
              <w:t>Mennonite Home</w:t>
            </w:r>
            <w:r>
              <w:t>s</w:t>
            </w:r>
            <w:r w:rsidRPr="00136729">
              <w:t xml:space="preserve"> and Parkwood</w:t>
            </w:r>
            <w:r>
              <w:t xml:space="preserve"> </w:t>
            </w:r>
            <w:r w:rsidRPr="00136729">
              <w:t>Mennonite Home to</w:t>
            </w:r>
            <w:r w:rsidRPr="00043F31">
              <w:t xml:space="preserve"> order at</w:t>
            </w:r>
            <w:r>
              <w:t xml:space="preserve"> 6:02 p.m.</w:t>
            </w:r>
          </w:p>
          <w:p w14:paraId="46EF9580" w14:textId="77777777" w:rsidR="00BD0F3E" w:rsidRDefault="00BD0F3E" w:rsidP="001903E5"/>
          <w:p w14:paraId="70472D62" w14:textId="77777777" w:rsidR="00BD0F3E" w:rsidRDefault="00BD0F3E" w:rsidP="001903E5">
            <w:r>
              <w:t>The meeting hosted at Parkwood Mennonite Home; all Board members have consented to hold the October 22</w:t>
            </w:r>
            <w:r w:rsidRPr="00011499">
              <w:rPr>
                <w:vertAlign w:val="superscript"/>
              </w:rPr>
              <w:t>nd</w:t>
            </w:r>
            <w:r>
              <w:t>, 2020 meeting virtually (zoom).</w:t>
            </w:r>
          </w:p>
          <w:p w14:paraId="75A4F94A" w14:textId="77777777" w:rsidR="00BD0F3E" w:rsidRDefault="00BD0F3E" w:rsidP="001903E5"/>
          <w:p w14:paraId="54FC9347" w14:textId="77777777" w:rsidR="00BD0F3E" w:rsidRDefault="00BD0F3E" w:rsidP="001903E5">
            <w:r>
              <w:t xml:space="preserve">Opening remarks: Marion spoke to uncertain times; trust in faith </w:t>
            </w:r>
          </w:p>
          <w:p w14:paraId="78AAED52" w14:textId="77777777" w:rsidR="00BD0F3E" w:rsidRDefault="00BD0F3E" w:rsidP="001903E5"/>
        </w:tc>
        <w:tc>
          <w:tcPr>
            <w:tcW w:w="859" w:type="dxa"/>
          </w:tcPr>
          <w:p w14:paraId="505F5D85" w14:textId="77777777" w:rsidR="00BD0F3E" w:rsidRDefault="00BD0F3E" w:rsidP="001903E5"/>
        </w:tc>
      </w:tr>
      <w:tr w:rsidR="00BD0F3E" w:rsidRPr="005771DE" w14:paraId="5DA69080" w14:textId="77777777" w:rsidTr="001903E5">
        <w:tc>
          <w:tcPr>
            <w:tcW w:w="819" w:type="dxa"/>
          </w:tcPr>
          <w:p w14:paraId="3C425A07" w14:textId="77777777" w:rsidR="00BD0F3E" w:rsidRPr="005771DE" w:rsidRDefault="00BD0F3E" w:rsidP="001903E5">
            <w:pPr>
              <w:jc w:val="right"/>
              <w:rPr>
                <w:b/>
              </w:rPr>
            </w:pPr>
            <w:r w:rsidRPr="005771DE">
              <w:rPr>
                <w:b/>
              </w:rPr>
              <w:t>2.</w:t>
            </w:r>
          </w:p>
        </w:tc>
        <w:tc>
          <w:tcPr>
            <w:tcW w:w="7251" w:type="dxa"/>
          </w:tcPr>
          <w:p w14:paraId="58848FB0" w14:textId="77777777" w:rsidR="00BD0F3E" w:rsidRPr="005771DE" w:rsidRDefault="00BD0F3E" w:rsidP="001903E5">
            <w:pPr>
              <w:rPr>
                <w:b/>
              </w:rPr>
            </w:pPr>
            <w:r w:rsidRPr="005771DE">
              <w:rPr>
                <w:b/>
              </w:rPr>
              <w:t xml:space="preserve">Approval of the Agenda </w:t>
            </w:r>
          </w:p>
        </w:tc>
        <w:tc>
          <w:tcPr>
            <w:tcW w:w="1290" w:type="dxa"/>
            <w:gridSpan w:val="2"/>
          </w:tcPr>
          <w:p w14:paraId="70894846" w14:textId="77777777" w:rsidR="00BD0F3E" w:rsidRPr="005771DE" w:rsidRDefault="00BD0F3E" w:rsidP="001903E5">
            <w:pPr>
              <w:rPr>
                <w:b/>
              </w:rPr>
            </w:pPr>
          </w:p>
        </w:tc>
      </w:tr>
      <w:tr w:rsidR="00BD0F3E" w14:paraId="0489058A" w14:textId="77777777" w:rsidTr="001903E5">
        <w:tc>
          <w:tcPr>
            <w:tcW w:w="819" w:type="dxa"/>
          </w:tcPr>
          <w:p w14:paraId="5A026E11" w14:textId="77777777" w:rsidR="00BD0F3E" w:rsidRDefault="00BD0F3E" w:rsidP="001903E5"/>
        </w:tc>
        <w:tc>
          <w:tcPr>
            <w:tcW w:w="7251" w:type="dxa"/>
          </w:tcPr>
          <w:p w14:paraId="2A456DC6" w14:textId="77777777" w:rsidR="00BD0F3E" w:rsidRDefault="00BD0F3E" w:rsidP="001903E5">
            <w:r>
              <w:t xml:space="preserve">Motion to Approve the Joint Agenda. </w:t>
            </w:r>
          </w:p>
          <w:p w14:paraId="4491187A" w14:textId="77777777" w:rsidR="00BD0F3E" w:rsidRDefault="00BD0F3E" w:rsidP="001903E5">
            <w:r>
              <w:t>Made by: Jennifer Krotz</w:t>
            </w:r>
          </w:p>
          <w:p w14:paraId="0D64C81B" w14:textId="77777777" w:rsidR="00BD0F3E" w:rsidRDefault="00BD0F3E" w:rsidP="001903E5">
            <w:r>
              <w:t xml:space="preserve">Seconded by: Fred Schiedel </w:t>
            </w:r>
          </w:p>
          <w:p w14:paraId="6E5D67BB" w14:textId="77777777" w:rsidR="00BD0F3E" w:rsidRDefault="00BD0F3E" w:rsidP="001903E5"/>
        </w:tc>
        <w:tc>
          <w:tcPr>
            <w:tcW w:w="1290" w:type="dxa"/>
            <w:gridSpan w:val="2"/>
          </w:tcPr>
          <w:p w14:paraId="10616C6B" w14:textId="77777777" w:rsidR="00BD0F3E" w:rsidRDefault="00BD0F3E" w:rsidP="001903E5">
            <w:r>
              <w:t>Carried</w:t>
            </w:r>
          </w:p>
        </w:tc>
      </w:tr>
      <w:tr w:rsidR="00BD0F3E" w:rsidRPr="004173CB" w14:paraId="0E46EF4E" w14:textId="77777777" w:rsidTr="001903E5">
        <w:tc>
          <w:tcPr>
            <w:tcW w:w="819" w:type="dxa"/>
          </w:tcPr>
          <w:p w14:paraId="17A6293F" w14:textId="77777777" w:rsidR="00BD0F3E" w:rsidRPr="004173CB" w:rsidRDefault="00BD0F3E" w:rsidP="001903E5">
            <w:pPr>
              <w:jc w:val="right"/>
              <w:rPr>
                <w:b/>
              </w:rPr>
            </w:pPr>
            <w:r w:rsidRPr="004173CB">
              <w:rPr>
                <w:b/>
              </w:rPr>
              <w:t>3.</w:t>
            </w:r>
          </w:p>
        </w:tc>
        <w:tc>
          <w:tcPr>
            <w:tcW w:w="7251" w:type="dxa"/>
          </w:tcPr>
          <w:p w14:paraId="5C890C82" w14:textId="77777777" w:rsidR="00BD0F3E" w:rsidRPr="004173CB" w:rsidRDefault="00BD0F3E" w:rsidP="001903E5">
            <w:pPr>
              <w:rPr>
                <w:b/>
              </w:rPr>
            </w:pPr>
            <w:r w:rsidRPr="004173CB">
              <w:rPr>
                <w:b/>
              </w:rPr>
              <w:t xml:space="preserve">Devotions offered by </w:t>
            </w:r>
            <w:r>
              <w:rPr>
                <w:b/>
              </w:rPr>
              <w:t xml:space="preserve">Fred Schiedel </w:t>
            </w:r>
          </w:p>
        </w:tc>
        <w:tc>
          <w:tcPr>
            <w:tcW w:w="1290" w:type="dxa"/>
            <w:gridSpan w:val="2"/>
          </w:tcPr>
          <w:p w14:paraId="10B1C107" w14:textId="77777777" w:rsidR="00BD0F3E" w:rsidRPr="004173CB" w:rsidRDefault="00BD0F3E" w:rsidP="001903E5">
            <w:pPr>
              <w:rPr>
                <w:b/>
              </w:rPr>
            </w:pPr>
          </w:p>
        </w:tc>
      </w:tr>
      <w:tr w:rsidR="00BD0F3E" w14:paraId="5BF467DD" w14:textId="77777777" w:rsidTr="001903E5">
        <w:tc>
          <w:tcPr>
            <w:tcW w:w="819" w:type="dxa"/>
          </w:tcPr>
          <w:p w14:paraId="52573AEF" w14:textId="77777777" w:rsidR="00BD0F3E" w:rsidRDefault="00BD0F3E" w:rsidP="001903E5"/>
        </w:tc>
        <w:tc>
          <w:tcPr>
            <w:tcW w:w="7682" w:type="dxa"/>
            <w:gridSpan w:val="2"/>
          </w:tcPr>
          <w:p w14:paraId="777CB41E" w14:textId="77777777" w:rsidR="00BD0F3E" w:rsidRDefault="00BD0F3E" w:rsidP="001903E5">
            <w:r>
              <w:t>Fred reflected the importance of looking forward, using the example of the perfectly plowed lines in the field; created by a farmer who only looked forward.</w:t>
            </w:r>
          </w:p>
          <w:p w14:paraId="0616E62D" w14:textId="77777777" w:rsidR="00BD0F3E" w:rsidRDefault="00BD0F3E" w:rsidP="001903E5"/>
          <w:p w14:paraId="378908D1" w14:textId="77777777" w:rsidR="00BD0F3E" w:rsidRDefault="00BD0F3E" w:rsidP="001903E5">
            <w:r>
              <w:t>Luke 9:62</w:t>
            </w:r>
          </w:p>
          <w:p w14:paraId="1F2403CF" w14:textId="77777777" w:rsidR="00BD0F3E" w:rsidRDefault="00BD0F3E" w:rsidP="001903E5">
            <w:r>
              <w:t>“But Jesus said to him, “No one, after putting his to the plow and looking back, is fit for the kingdom of God.”</w:t>
            </w:r>
          </w:p>
          <w:p w14:paraId="43B2D36C" w14:textId="77777777" w:rsidR="00BD0F3E" w:rsidRDefault="00BD0F3E" w:rsidP="001903E5"/>
          <w:p w14:paraId="3E65AB0E" w14:textId="77777777" w:rsidR="00BD0F3E" w:rsidRDefault="00BD0F3E" w:rsidP="001903E5">
            <w:r w:rsidRPr="008C417B">
              <w:rPr>
                <w:i/>
              </w:rPr>
              <w:t xml:space="preserve">Set </w:t>
            </w:r>
            <w:r>
              <w:rPr>
                <w:i/>
              </w:rPr>
              <w:t>Y</w:t>
            </w:r>
            <w:r w:rsidRPr="008C417B">
              <w:rPr>
                <w:i/>
              </w:rPr>
              <w:t>ou</w:t>
            </w:r>
            <w:r>
              <w:rPr>
                <w:i/>
              </w:rPr>
              <w:t>r</w:t>
            </w:r>
            <w:r w:rsidRPr="008C417B">
              <w:rPr>
                <w:i/>
              </w:rPr>
              <w:t xml:space="preserve"> </w:t>
            </w:r>
            <w:r>
              <w:rPr>
                <w:i/>
              </w:rPr>
              <w:t>S</w:t>
            </w:r>
            <w:r w:rsidRPr="008C417B">
              <w:rPr>
                <w:i/>
              </w:rPr>
              <w:t>ights</w:t>
            </w:r>
            <w:r>
              <w:t>: attention and focus need to be on what is ahead, not what was in the past</w:t>
            </w:r>
          </w:p>
          <w:p w14:paraId="5D60033D" w14:textId="77777777" w:rsidR="00BD0F3E" w:rsidRDefault="00BD0F3E" w:rsidP="001903E5">
            <w:r w:rsidRPr="008C417B">
              <w:rPr>
                <w:i/>
              </w:rPr>
              <w:t xml:space="preserve">Don’t Hold </w:t>
            </w:r>
            <w:r>
              <w:rPr>
                <w:i/>
              </w:rPr>
              <w:t>o</w:t>
            </w:r>
            <w:r w:rsidRPr="008C417B">
              <w:rPr>
                <w:i/>
              </w:rPr>
              <w:t>n to the Past</w:t>
            </w:r>
            <w:r>
              <w:t xml:space="preserve">: let go of old friendships and habits to conflict with what is ahead </w:t>
            </w:r>
          </w:p>
          <w:p w14:paraId="47691C1E" w14:textId="77777777" w:rsidR="00BD0F3E" w:rsidRDefault="00BD0F3E" w:rsidP="001903E5">
            <w:r w:rsidRPr="008C417B">
              <w:rPr>
                <w:i/>
              </w:rPr>
              <w:t>Focus Forward</w:t>
            </w:r>
            <w:r>
              <w:t xml:space="preserve">: regardless of the draw, need to resist temptation to turn back, keep your eyes and mind focused – what lies ahead is more beneficial </w:t>
            </w:r>
          </w:p>
          <w:p w14:paraId="26688663" w14:textId="77777777" w:rsidR="00BD0F3E" w:rsidRDefault="00BD0F3E" w:rsidP="001903E5"/>
        </w:tc>
        <w:tc>
          <w:tcPr>
            <w:tcW w:w="859" w:type="dxa"/>
          </w:tcPr>
          <w:p w14:paraId="12F8557D" w14:textId="77777777" w:rsidR="00BD0F3E" w:rsidRDefault="00BD0F3E" w:rsidP="001903E5"/>
        </w:tc>
      </w:tr>
      <w:tr w:rsidR="00BD0F3E" w14:paraId="7DDB1219" w14:textId="77777777" w:rsidTr="001903E5">
        <w:tc>
          <w:tcPr>
            <w:tcW w:w="819" w:type="dxa"/>
          </w:tcPr>
          <w:p w14:paraId="4A415FC1" w14:textId="77777777" w:rsidR="00BD0F3E" w:rsidRPr="00E36A01" w:rsidRDefault="00BD0F3E" w:rsidP="001903E5">
            <w:pPr>
              <w:jc w:val="right"/>
              <w:rPr>
                <w:b/>
              </w:rPr>
            </w:pPr>
            <w:r>
              <w:lastRenderedPageBreak/>
              <w:br w:type="page"/>
              <w:t>4</w:t>
            </w:r>
            <w:r w:rsidRPr="00E36A01">
              <w:rPr>
                <w:b/>
              </w:rPr>
              <w:t>.</w:t>
            </w:r>
          </w:p>
        </w:tc>
        <w:tc>
          <w:tcPr>
            <w:tcW w:w="7251" w:type="dxa"/>
          </w:tcPr>
          <w:p w14:paraId="49033A1E" w14:textId="77777777" w:rsidR="00BD0F3E" w:rsidRDefault="00BD0F3E" w:rsidP="001903E5">
            <w:r w:rsidRPr="00BD38A5">
              <w:rPr>
                <w:b/>
              </w:rPr>
              <w:t xml:space="preserve">Minutes of </w:t>
            </w:r>
            <w:r>
              <w:rPr>
                <w:b/>
              </w:rPr>
              <w:t xml:space="preserve">Fairview </w:t>
            </w:r>
            <w:r w:rsidRPr="00BD38A5">
              <w:rPr>
                <w:b/>
              </w:rPr>
              <w:t>Mennonite Home</w:t>
            </w:r>
            <w:r>
              <w:rPr>
                <w:b/>
              </w:rPr>
              <w:t>s</w:t>
            </w:r>
            <w:r w:rsidRPr="00BD38A5">
              <w:rPr>
                <w:b/>
              </w:rPr>
              <w:t xml:space="preserve"> Meeting #20</w:t>
            </w:r>
            <w:r>
              <w:rPr>
                <w:b/>
              </w:rPr>
              <w:t>20</w:t>
            </w:r>
            <w:r w:rsidRPr="00BD38A5">
              <w:rPr>
                <w:b/>
              </w:rPr>
              <w:t>-</w:t>
            </w:r>
            <w:r>
              <w:rPr>
                <w:b/>
              </w:rPr>
              <w:t xml:space="preserve">577 </w:t>
            </w:r>
          </w:p>
        </w:tc>
        <w:tc>
          <w:tcPr>
            <w:tcW w:w="1290" w:type="dxa"/>
            <w:gridSpan w:val="2"/>
          </w:tcPr>
          <w:p w14:paraId="1BD963EC" w14:textId="77777777" w:rsidR="00BD0F3E" w:rsidRDefault="00BD0F3E" w:rsidP="001903E5"/>
        </w:tc>
      </w:tr>
      <w:tr w:rsidR="00BD0F3E" w14:paraId="3CE578A5" w14:textId="77777777" w:rsidTr="001903E5">
        <w:tc>
          <w:tcPr>
            <w:tcW w:w="819" w:type="dxa"/>
          </w:tcPr>
          <w:p w14:paraId="58524038" w14:textId="77777777" w:rsidR="00BD0F3E" w:rsidRDefault="00BD0F3E" w:rsidP="001903E5"/>
        </w:tc>
        <w:tc>
          <w:tcPr>
            <w:tcW w:w="7251" w:type="dxa"/>
          </w:tcPr>
          <w:p w14:paraId="667676FD" w14:textId="77777777" w:rsidR="00BD0F3E" w:rsidRDefault="00BD0F3E" w:rsidP="001903E5">
            <w:r w:rsidRPr="00B74041">
              <w:t>Motion to approve the minutes of #20</w:t>
            </w:r>
            <w:r>
              <w:t>20</w:t>
            </w:r>
            <w:r w:rsidRPr="00B74041">
              <w:t>-</w:t>
            </w:r>
            <w:r>
              <w:t xml:space="preserve">577 </w:t>
            </w:r>
            <w:r w:rsidRPr="00B74041">
              <w:t xml:space="preserve">dated </w:t>
            </w:r>
            <w:r>
              <w:t>September 24</w:t>
            </w:r>
            <w:r w:rsidRPr="00011499">
              <w:rPr>
                <w:vertAlign w:val="superscript"/>
              </w:rPr>
              <w:t>th</w:t>
            </w:r>
            <w:r>
              <w:t xml:space="preserve">, 2020. </w:t>
            </w:r>
          </w:p>
          <w:p w14:paraId="69BFAF29" w14:textId="77777777" w:rsidR="00BD0F3E" w:rsidRDefault="00BD0F3E" w:rsidP="001903E5">
            <w:r>
              <w:t>M</w:t>
            </w:r>
            <w:r w:rsidRPr="00B74041">
              <w:t>ade by</w:t>
            </w:r>
            <w:r>
              <w:t>:</w:t>
            </w:r>
            <w:r w:rsidRPr="00B74041">
              <w:t xml:space="preserve"> </w:t>
            </w:r>
            <w:r>
              <w:t>John Shantz</w:t>
            </w:r>
            <w:r>
              <w:br/>
            </w:r>
            <w:r w:rsidRPr="00B74041">
              <w:t>Seconded by</w:t>
            </w:r>
            <w:r>
              <w:t>:</w:t>
            </w:r>
            <w:r w:rsidRPr="00B74041">
              <w:t xml:space="preserve"> </w:t>
            </w:r>
            <w:r>
              <w:t xml:space="preserve">Bob Shantz </w:t>
            </w:r>
          </w:p>
          <w:p w14:paraId="79AF9D45" w14:textId="77777777" w:rsidR="00BD0F3E" w:rsidRPr="00BD38A5" w:rsidRDefault="00BD0F3E" w:rsidP="001903E5">
            <w:pPr>
              <w:rPr>
                <w:b/>
              </w:rPr>
            </w:pPr>
          </w:p>
        </w:tc>
        <w:tc>
          <w:tcPr>
            <w:tcW w:w="1290" w:type="dxa"/>
            <w:gridSpan w:val="2"/>
          </w:tcPr>
          <w:p w14:paraId="6131570D" w14:textId="77777777" w:rsidR="00BD0F3E" w:rsidRDefault="00BD0F3E" w:rsidP="001903E5">
            <w:r>
              <w:t>Carried</w:t>
            </w:r>
          </w:p>
        </w:tc>
      </w:tr>
      <w:tr w:rsidR="00BD0F3E" w14:paraId="2EAA4887" w14:textId="77777777" w:rsidTr="001903E5">
        <w:tc>
          <w:tcPr>
            <w:tcW w:w="819" w:type="dxa"/>
          </w:tcPr>
          <w:p w14:paraId="4A52337F" w14:textId="77777777" w:rsidR="00BD0F3E" w:rsidRPr="00E36A01" w:rsidRDefault="00BD0F3E" w:rsidP="001903E5">
            <w:pPr>
              <w:jc w:val="right"/>
              <w:rPr>
                <w:b/>
              </w:rPr>
            </w:pPr>
            <w:r>
              <w:rPr>
                <w:b/>
              </w:rPr>
              <w:t>5.</w:t>
            </w:r>
          </w:p>
        </w:tc>
        <w:tc>
          <w:tcPr>
            <w:tcW w:w="7251" w:type="dxa"/>
          </w:tcPr>
          <w:p w14:paraId="4E8E7C02" w14:textId="77777777" w:rsidR="00BD0F3E" w:rsidRDefault="00BD0F3E" w:rsidP="001903E5">
            <w:pPr>
              <w:rPr>
                <w:b/>
              </w:rPr>
            </w:pPr>
            <w:r>
              <w:rPr>
                <w:b/>
              </w:rPr>
              <w:t xml:space="preserve">Business Arising </w:t>
            </w:r>
          </w:p>
          <w:p w14:paraId="4B382FA5" w14:textId="77777777" w:rsidR="00BD0F3E" w:rsidRDefault="00BD0F3E" w:rsidP="001903E5">
            <w:r w:rsidRPr="00E04902">
              <w:t xml:space="preserve">Discussion arising: none </w:t>
            </w:r>
          </w:p>
          <w:p w14:paraId="45889B64" w14:textId="77777777" w:rsidR="00BD0F3E" w:rsidRPr="00E04902" w:rsidRDefault="00BD0F3E" w:rsidP="001903E5"/>
        </w:tc>
        <w:tc>
          <w:tcPr>
            <w:tcW w:w="1290" w:type="dxa"/>
            <w:gridSpan w:val="2"/>
          </w:tcPr>
          <w:p w14:paraId="24BE2BFD" w14:textId="77777777" w:rsidR="00BD0F3E" w:rsidRDefault="00BD0F3E" w:rsidP="001903E5"/>
        </w:tc>
      </w:tr>
      <w:tr w:rsidR="00BD0F3E" w14:paraId="6F43BA72" w14:textId="77777777" w:rsidTr="001903E5">
        <w:tc>
          <w:tcPr>
            <w:tcW w:w="819" w:type="dxa"/>
          </w:tcPr>
          <w:p w14:paraId="55AD1EAF" w14:textId="77777777" w:rsidR="00BD0F3E" w:rsidRDefault="00BD0F3E" w:rsidP="001903E5">
            <w:pPr>
              <w:jc w:val="right"/>
              <w:rPr>
                <w:b/>
              </w:rPr>
            </w:pPr>
            <w:r>
              <w:rPr>
                <w:b/>
              </w:rPr>
              <w:t xml:space="preserve">6. </w:t>
            </w:r>
          </w:p>
        </w:tc>
        <w:tc>
          <w:tcPr>
            <w:tcW w:w="7251" w:type="dxa"/>
          </w:tcPr>
          <w:p w14:paraId="6D7F0FE4" w14:textId="77777777" w:rsidR="00BD0F3E" w:rsidRDefault="00BD0F3E" w:rsidP="001903E5">
            <w:pPr>
              <w:rPr>
                <w:b/>
              </w:rPr>
            </w:pPr>
            <w:r>
              <w:rPr>
                <w:b/>
              </w:rPr>
              <w:t xml:space="preserve">Insurance Review </w:t>
            </w:r>
          </w:p>
        </w:tc>
        <w:tc>
          <w:tcPr>
            <w:tcW w:w="1290" w:type="dxa"/>
            <w:gridSpan w:val="2"/>
          </w:tcPr>
          <w:p w14:paraId="3E918262" w14:textId="77777777" w:rsidR="00BD0F3E" w:rsidRDefault="00BD0F3E" w:rsidP="001903E5"/>
        </w:tc>
      </w:tr>
      <w:tr w:rsidR="00BD0F3E" w:rsidRPr="003B4DEE" w14:paraId="5A39AEDB" w14:textId="77777777" w:rsidTr="001903E5">
        <w:tc>
          <w:tcPr>
            <w:tcW w:w="819" w:type="dxa"/>
          </w:tcPr>
          <w:p w14:paraId="1454A73F" w14:textId="77777777" w:rsidR="00BD0F3E" w:rsidRPr="00881EC9" w:rsidRDefault="00BD0F3E" w:rsidP="001903E5">
            <w:pPr>
              <w:jc w:val="right"/>
            </w:pPr>
          </w:p>
        </w:tc>
        <w:tc>
          <w:tcPr>
            <w:tcW w:w="7251" w:type="dxa"/>
          </w:tcPr>
          <w:p w14:paraId="0EA0CADF" w14:textId="77777777" w:rsidR="00BD0F3E" w:rsidRPr="00881EC9" w:rsidRDefault="00BD0F3E" w:rsidP="001903E5">
            <w:r w:rsidRPr="00881EC9">
              <w:t xml:space="preserve">Review of Premium / Coverage Comparison </w:t>
            </w:r>
          </w:p>
          <w:p w14:paraId="49937C37" w14:textId="77777777" w:rsidR="00BD0F3E" w:rsidRPr="00881EC9" w:rsidRDefault="00BD0F3E" w:rsidP="00BD0F3E">
            <w:pPr>
              <w:pStyle w:val="ListParagraph"/>
              <w:numPr>
                <w:ilvl w:val="0"/>
                <w:numId w:val="27"/>
              </w:numPr>
            </w:pPr>
            <w:r w:rsidRPr="00881EC9">
              <w:t xml:space="preserve">Review of the past seven months </w:t>
            </w:r>
            <w:r>
              <w:t>(start of pandemic)</w:t>
            </w:r>
          </w:p>
          <w:p w14:paraId="3A113474" w14:textId="77777777" w:rsidR="00BD0F3E" w:rsidRPr="00881EC9" w:rsidRDefault="00BD0F3E" w:rsidP="00BD0F3E">
            <w:pPr>
              <w:pStyle w:val="ListParagraph"/>
              <w:numPr>
                <w:ilvl w:val="0"/>
                <w:numId w:val="27"/>
              </w:numPr>
            </w:pPr>
            <w:r>
              <w:t>Will m</w:t>
            </w:r>
            <w:r w:rsidRPr="00881EC9">
              <w:t xml:space="preserve">aintain coverage under the program </w:t>
            </w:r>
          </w:p>
          <w:p w14:paraId="41162440" w14:textId="77777777" w:rsidR="00BD0F3E" w:rsidRPr="00881EC9" w:rsidRDefault="00BD0F3E" w:rsidP="001903E5"/>
          <w:p w14:paraId="09798A7D" w14:textId="77777777" w:rsidR="00BD0F3E" w:rsidRPr="00881EC9" w:rsidRDefault="00BD0F3E" w:rsidP="001903E5">
            <w:r w:rsidRPr="00881EC9">
              <w:t xml:space="preserve">Property </w:t>
            </w:r>
          </w:p>
          <w:p w14:paraId="16C28BB8" w14:textId="77777777" w:rsidR="00BD0F3E" w:rsidRPr="00881EC9" w:rsidRDefault="00BD0F3E" w:rsidP="00BD0F3E">
            <w:pPr>
              <w:pStyle w:val="ListParagraph"/>
              <w:numPr>
                <w:ilvl w:val="0"/>
                <w:numId w:val="27"/>
              </w:numPr>
            </w:pPr>
            <w:r w:rsidRPr="00881EC9">
              <w:t xml:space="preserve">No change (re: property damage) </w:t>
            </w:r>
          </w:p>
          <w:p w14:paraId="4076CF0F" w14:textId="77777777" w:rsidR="00BD0F3E" w:rsidRPr="00881EC9" w:rsidRDefault="00BD0F3E" w:rsidP="00BD0F3E">
            <w:pPr>
              <w:pStyle w:val="ListParagraph"/>
              <w:numPr>
                <w:ilvl w:val="0"/>
                <w:numId w:val="27"/>
              </w:numPr>
            </w:pPr>
            <w:r w:rsidRPr="00881EC9">
              <w:t xml:space="preserve">Deducible – no change </w:t>
            </w:r>
          </w:p>
          <w:p w14:paraId="28F25BA6" w14:textId="77777777" w:rsidR="00BD0F3E" w:rsidRDefault="00BD0F3E" w:rsidP="00BD0F3E">
            <w:pPr>
              <w:pStyle w:val="ListParagraph"/>
              <w:numPr>
                <w:ilvl w:val="0"/>
                <w:numId w:val="27"/>
              </w:numPr>
            </w:pPr>
            <w:r>
              <w:t>C</w:t>
            </w:r>
            <w:r w:rsidRPr="00881EC9">
              <w:t xml:space="preserve">yber expense </w:t>
            </w:r>
            <w:r>
              <w:t>removed; does not affect the organization - has a separate C</w:t>
            </w:r>
            <w:r w:rsidRPr="00881EC9">
              <w:t xml:space="preserve">yber </w:t>
            </w:r>
            <w:r>
              <w:t>R</w:t>
            </w:r>
            <w:r w:rsidRPr="00881EC9">
              <w:t xml:space="preserve">eliable </w:t>
            </w:r>
            <w:r>
              <w:t>P</w:t>
            </w:r>
            <w:r w:rsidRPr="00881EC9">
              <w:t>olicy</w:t>
            </w:r>
          </w:p>
          <w:p w14:paraId="74B2CA0A" w14:textId="77777777" w:rsidR="00BD0F3E" w:rsidRDefault="00BD0F3E" w:rsidP="001903E5"/>
          <w:p w14:paraId="09FDE091" w14:textId="77777777" w:rsidR="00BD0F3E" w:rsidRPr="00881EC9" w:rsidRDefault="00BD0F3E" w:rsidP="001903E5">
            <w:r w:rsidRPr="00881EC9">
              <w:t xml:space="preserve">Umbrella Liability </w:t>
            </w:r>
          </w:p>
          <w:p w14:paraId="6B9CC2C3" w14:textId="77777777" w:rsidR="00BD0F3E" w:rsidRDefault="00BD0F3E" w:rsidP="00BD0F3E">
            <w:pPr>
              <w:pStyle w:val="ListParagraph"/>
              <w:numPr>
                <w:ilvl w:val="0"/>
                <w:numId w:val="27"/>
              </w:numPr>
            </w:pPr>
            <w:r>
              <w:t>S</w:t>
            </w:r>
            <w:r w:rsidRPr="00881EC9">
              <w:t>ix million</w:t>
            </w:r>
            <w:r>
              <w:t xml:space="preserve"> </w:t>
            </w:r>
            <w:r w:rsidRPr="00881EC9">
              <w:t xml:space="preserve">reduced to five million </w:t>
            </w:r>
            <w:r>
              <w:t>(maximum N</w:t>
            </w:r>
            <w:r w:rsidRPr="00881EC9">
              <w:t xml:space="preserve">orthbridge </w:t>
            </w:r>
            <w:r>
              <w:t xml:space="preserve">can provide </w:t>
            </w:r>
            <w:r w:rsidRPr="00881EC9">
              <w:t xml:space="preserve">10 million </w:t>
            </w:r>
            <w:r>
              <w:t xml:space="preserve">for both due to </w:t>
            </w:r>
            <w:r w:rsidRPr="00881EC9">
              <w:t>reduced capacity</w:t>
            </w:r>
            <w:r>
              <w:t>)</w:t>
            </w:r>
          </w:p>
          <w:p w14:paraId="77E8937F" w14:textId="77777777" w:rsidR="00BD0F3E" w:rsidRDefault="00BD0F3E" w:rsidP="001903E5"/>
          <w:p w14:paraId="306F5544" w14:textId="77777777" w:rsidR="00BD0F3E" w:rsidRDefault="00BD0F3E" w:rsidP="001903E5">
            <w:r>
              <w:t>Increase Aggregate Limits</w:t>
            </w:r>
          </w:p>
          <w:p w14:paraId="3A26DB5C" w14:textId="77777777" w:rsidR="00BD0F3E" w:rsidRDefault="00BD0F3E" w:rsidP="00BD0F3E">
            <w:pPr>
              <w:pStyle w:val="ListParagraph"/>
              <w:numPr>
                <w:ilvl w:val="0"/>
                <w:numId w:val="27"/>
              </w:numPr>
            </w:pPr>
            <w:r>
              <w:t>No current capacity by Northbridge; no market for new senior care</w:t>
            </w:r>
          </w:p>
          <w:p w14:paraId="7FBA2119" w14:textId="77777777" w:rsidR="00BD0F3E" w:rsidRDefault="00BD0F3E" w:rsidP="00BD0F3E">
            <w:pPr>
              <w:pStyle w:val="ListParagraph"/>
              <w:numPr>
                <w:ilvl w:val="0"/>
                <w:numId w:val="27"/>
              </w:numPr>
            </w:pPr>
            <w:r>
              <w:t xml:space="preserve">Separating organizations; splitting may be a possibility </w:t>
            </w:r>
          </w:p>
          <w:p w14:paraId="2294C3A1" w14:textId="77777777" w:rsidR="00BD0F3E" w:rsidRDefault="00BD0F3E" w:rsidP="00BD0F3E">
            <w:pPr>
              <w:pStyle w:val="ListParagraph"/>
              <w:numPr>
                <w:ilvl w:val="0"/>
                <w:numId w:val="27"/>
              </w:numPr>
            </w:pPr>
            <w:r>
              <w:t xml:space="preserve">Board would like to investigate splitting insurance (two policies) </w:t>
            </w:r>
          </w:p>
          <w:p w14:paraId="4021C198" w14:textId="77777777" w:rsidR="00BD0F3E" w:rsidRPr="00881EC9" w:rsidRDefault="00BD0F3E" w:rsidP="001903E5"/>
          <w:p w14:paraId="6A0CB058" w14:textId="77777777" w:rsidR="00BD0F3E" w:rsidRDefault="00BD0F3E" w:rsidP="001903E5">
            <w:r>
              <w:t xml:space="preserve">Discussion </w:t>
            </w:r>
          </w:p>
          <w:p w14:paraId="03D60ECB" w14:textId="77777777" w:rsidR="00BD0F3E" w:rsidRDefault="00BD0F3E" w:rsidP="00BD0F3E">
            <w:pPr>
              <w:pStyle w:val="ListParagraph"/>
              <w:numPr>
                <w:ilvl w:val="0"/>
                <w:numId w:val="27"/>
              </w:numPr>
            </w:pPr>
            <w:r>
              <w:t>O</w:t>
            </w:r>
            <w:r w:rsidRPr="00881EC9">
              <w:t xml:space="preserve">utbreak </w:t>
            </w:r>
            <w:r>
              <w:t xml:space="preserve">and </w:t>
            </w:r>
            <w:r w:rsidRPr="00881EC9">
              <w:t xml:space="preserve">negative publicity </w:t>
            </w:r>
            <w:r>
              <w:t xml:space="preserve">resulting in issues for </w:t>
            </w:r>
            <w:r w:rsidRPr="00881EC9">
              <w:t>subscribing compan</w:t>
            </w:r>
            <w:r>
              <w:t>ies</w:t>
            </w:r>
            <w:r w:rsidRPr="00881EC9">
              <w:t xml:space="preserve"> </w:t>
            </w:r>
          </w:p>
          <w:p w14:paraId="460227A9" w14:textId="77777777" w:rsidR="00BD0F3E" w:rsidRDefault="00BD0F3E" w:rsidP="00BD0F3E">
            <w:pPr>
              <w:pStyle w:val="ListParagraph"/>
              <w:numPr>
                <w:ilvl w:val="0"/>
                <w:numId w:val="27"/>
              </w:numPr>
            </w:pPr>
            <w:r>
              <w:t>Policies and lawsuits resulting from COVID-19</w:t>
            </w:r>
          </w:p>
          <w:p w14:paraId="5BB854C9" w14:textId="77777777" w:rsidR="00BD0F3E" w:rsidRDefault="00BD0F3E" w:rsidP="00BD0F3E">
            <w:pPr>
              <w:pStyle w:val="ListParagraph"/>
              <w:numPr>
                <w:ilvl w:val="0"/>
                <w:numId w:val="27"/>
              </w:numPr>
            </w:pPr>
            <w:r>
              <w:t>Board insurance coverage review; Jennifer reviewed indemnity by-laws; currently 10 million</w:t>
            </w:r>
          </w:p>
          <w:p w14:paraId="49998D6B" w14:textId="77777777" w:rsidR="00BD0F3E" w:rsidRDefault="00BD0F3E" w:rsidP="00BD0F3E">
            <w:pPr>
              <w:pStyle w:val="ListParagraph"/>
              <w:numPr>
                <w:ilvl w:val="0"/>
                <w:numId w:val="27"/>
              </w:numPr>
            </w:pPr>
            <w:r>
              <w:t>Greatest liability are employees</w:t>
            </w:r>
          </w:p>
          <w:p w14:paraId="22D31904" w14:textId="77777777" w:rsidR="00BD0F3E" w:rsidRDefault="00BD0F3E" w:rsidP="00BD0F3E">
            <w:pPr>
              <w:pStyle w:val="ListParagraph"/>
              <w:numPr>
                <w:ilvl w:val="0"/>
                <w:numId w:val="27"/>
              </w:numPr>
            </w:pPr>
            <w:r>
              <w:t>Importance of good governance and documentation</w:t>
            </w:r>
          </w:p>
          <w:p w14:paraId="17736B73" w14:textId="77777777" w:rsidR="00BD0F3E" w:rsidRPr="00881EC9" w:rsidRDefault="00BD0F3E" w:rsidP="001903E5"/>
        </w:tc>
        <w:tc>
          <w:tcPr>
            <w:tcW w:w="1290" w:type="dxa"/>
            <w:gridSpan w:val="2"/>
          </w:tcPr>
          <w:p w14:paraId="41EDC8B5" w14:textId="77777777" w:rsidR="00BD0F3E" w:rsidRPr="003B4DEE" w:rsidRDefault="00BD0F3E" w:rsidP="001903E5"/>
        </w:tc>
      </w:tr>
      <w:tr w:rsidR="00BD0F3E" w14:paraId="4DA00BD9" w14:textId="77777777" w:rsidTr="001903E5">
        <w:tc>
          <w:tcPr>
            <w:tcW w:w="819" w:type="dxa"/>
          </w:tcPr>
          <w:p w14:paraId="71F5DEFF" w14:textId="77777777" w:rsidR="00BD0F3E" w:rsidRPr="00E36A01" w:rsidRDefault="00BD0F3E" w:rsidP="001903E5">
            <w:pPr>
              <w:jc w:val="right"/>
              <w:rPr>
                <w:b/>
              </w:rPr>
            </w:pPr>
            <w:r>
              <w:br w:type="page"/>
            </w:r>
            <w:r>
              <w:rPr>
                <w:b/>
              </w:rPr>
              <w:t>7</w:t>
            </w:r>
            <w:r w:rsidRPr="00E36A01">
              <w:rPr>
                <w:b/>
              </w:rPr>
              <w:t>.</w:t>
            </w:r>
          </w:p>
        </w:tc>
        <w:tc>
          <w:tcPr>
            <w:tcW w:w="7251" w:type="dxa"/>
          </w:tcPr>
          <w:p w14:paraId="0078DBDF" w14:textId="77777777" w:rsidR="00BD0F3E" w:rsidRPr="00BD38A5" w:rsidRDefault="00BD0F3E" w:rsidP="001903E5">
            <w:pPr>
              <w:rPr>
                <w:b/>
              </w:rPr>
            </w:pPr>
            <w:r>
              <w:rPr>
                <w:b/>
              </w:rPr>
              <w:t>Report from Leadership</w:t>
            </w:r>
          </w:p>
        </w:tc>
        <w:tc>
          <w:tcPr>
            <w:tcW w:w="1290" w:type="dxa"/>
            <w:gridSpan w:val="2"/>
          </w:tcPr>
          <w:p w14:paraId="3797979C" w14:textId="77777777" w:rsidR="00BD0F3E" w:rsidRDefault="00BD0F3E" w:rsidP="001903E5"/>
        </w:tc>
      </w:tr>
      <w:tr w:rsidR="00BD0F3E" w14:paraId="26FF13CF" w14:textId="77777777" w:rsidTr="001903E5">
        <w:tc>
          <w:tcPr>
            <w:tcW w:w="819" w:type="dxa"/>
          </w:tcPr>
          <w:p w14:paraId="0FF35069" w14:textId="77777777" w:rsidR="00BD0F3E" w:rsidRDefault="00BD0F3E" w:rsidP="001903E5"/>
        </w:tc>
        <w:tc>
          <w:tcPr>
            <w:tcW w:w="7251" w:type="dxa"/>
          </w:tcPr>
          <w:p w14:paraId="0460980D" w14:textId="77777777" w:rsidR="00BD0F3E" w:rsidRDefault="00BD0F3E" w:rsidP="001903E5">
            <w:pPr>
              <w:rPr>
                <w:b/>
              </w:rPr>
            </w:pPr>
            <w:r>
              <w:rPr>
                <w:b/>
              </w:rPr>
              <w:t xml:space="preserve">7.1 Executive Director Key Performance Indicators </w:t>
            </w:r>
          </w:p>
          <w:p w14:paraId="08B5DE47" w14:textId="77777777" w:rsidR="00BD0F3E" w:rsidRPr="00BD38A5" w:rsidRDefault="00BD0F3E" w:rsidP="001903E5">
            <w:pPr>
              <w:rPr>
                <w:b/>
              </w:rPr>
            </w:pPr>
            <w:r>
              <w:rPr>
                <w:b/>
              </w:rPr>
              <w:t xml:space="preserve">Highlights and discussion </w:t>
            </w:r>
          </w:p>
        </w:tc>
        <w:tc>
          <w:tcPr>
            <w:tcW w:w="1290" w:type="dxa"/>
            <w:gridSpan w:val="2"/>
          </w:tcPr>
          <w:p w14:paraId="441CFC12" w14:textId="77777777" w:rsidR="00BD0F3E" w:rsidRDefault="00BD0F3E" w:rsidP="001903E5"/>
        </w:tc>
      </w:tr>
      <w:tr w:rsidR="00BD0F3E" w14:paraId="11B21B0B" w14:textId="77777777" w:rsidTr="001903E5">
        <w:tc>
          <w:tcPr>
            <w:tcW w:w="819" w:type="dxa"/>
          </w:tcPr>
          <w:p w14:paraId="22A7BACD" w14:textId="77777777" w:rsidR="00BD0F3E" w:rsidRDefault="00BD0F3E" w:rsidP="001903E5"/>
        </w:tc>
        <w:tc>
          <w:tcPr>
            <w:tcW w:w="7682" w:type="dxa"/>
            <w:gridSpan w:val="2"/>
          </w:tcPr>
          <w:p w14:paraId="17B612B5" w14:textId="77777777" w:rsidR="00BD0F3E" w:rsidRDefault="00BD0F3E" w:rsidP="001903E5">
            <w:pPr>
              <w:rPr>
                <w:b/>
              </w:rPr>
            </w:pPr>
            <w:r>
              <w:rPr>
                <w:b/>
              </w:rPr>
              <w:t>Fairview Highlights</w:t>
            </w:r>
          </w:p>
          <w:p w14:paraId="3EF86120" w14:textId="77777777" w:rsidR="00BD0F3E" w:rsidRDefault="00BD0F3E" w:rsidP="001903E5">
            <w:pPr>
              <w:rPr>
                <w:b/>
              </w:rPr>
            </w:pPr>
            <w:r>
              <w:rPr>
                <w:b/>
              </w:rPr>
              <w:t>Long Term Care</w:t>
            </w:r>
          </w:p>
          <w:p w14:paraId="59B2EB61" w14:textId="77777777" w:rsidR="00BD0F3E" w:rsidRDefault="00BD0F3E" w:rsidP="00BD0F3E">
            <w:pPr>
              <w:pStyle w:val="ListParagraph"/>
              <w:numPr>
                <w:ilvl w:val="0"/>
                <w:numId w:val="15"/>
              </w:numPr>
              <w:ind w:left="461"/>
            </w:pPr>
            <w:r>
              <w:t>Currently in outbreak; 14-day isolation for Preston home area has ended; proud of how team came together</w:t>
            </w:r>
          </w:p>
          <w:p w14:paraId="3FFCD183" w14:textId="77777777" w:rsidR="00BD0F3E" w:rsidRDefault="00BD0F3E" w:rsidP="00BD0F3E">
            <w:pPr>
              <w:pStyle w:val="ListParagraph"/>
              <w:numPr>
                <w:ilvl w:val="0"/>
                <w:numId w:val="15"/>
              </w:numPr>
              <w:ind w:left="461"/>
            </w:pPr>
            <w:r>
              <w:t xml:space="preserve">Discussion regarding differences in outbreak in hospitals and long-term care </w:t>
            </w:r>
          </w:p>
          <w:p w14:paraId="60FE704B" w14:textId="77777777" w:rsidR="00BD0F3E" w:rsidRDefault="00BD0F3E" w:rsidP="00BD0F3E">
            <w:pPr>
              <w:pStyle w:val="ListParagraph"/>
              <w:numPr>
                <w:ilvl w:val="0"/>
                <w:numId w:val="15"/>
              </w:numPr>
              <w:ind w:left="461"/>
            </w:pPr>
            <w:r>
              <w:t xml:space="preserve">Essential caregivers have proven to be crucial for residents </w:t>
            </w:r>
          </w:p>
          <w:p w14:paraId="1C26E80E" w14:textId="77777777" w:rsidR="00BD0F3E" w:rsidRPr="00C65169" w:rsidRDefault="00BD0F3E" w:rsidP="001903E5">
            <w:pPr>
              <w:ind w:left="101"/>
            </w:pPr>
          </w:p>
        </w:tc>
        <w:tc>
          <w:tcPr>
            <w:tcW w:w="859" w:type="dxa"/>
          </w:tcPr>
          <w:p w14:paraId="1BA12FC3" w14:textId="77777777" w:rsidR="00BD0F3E" w:rsidRDefault="00BD0F3E" w:rsidP="001903E5"/>
        </w:tc>
      </w:tr>
      <w:tr w:rsidR="00BD0F3E" w14:paraId="601FC2D6" w14:textId="77777777" w:rsidTr="001903E5">
        <w:tc>
          <w:tcPr>
            <w:tcW w:w="819" w:type="dxa"/>
          </w:tcPr>
          <w:p w14:paraId="78C4283E" w14:textId="77777777" w:rsidR="00BD0F3E" w:rsidRDefault="00BD0F3E" w:rsidP="001903E5"/>
        </w:tc>
        <w:tc>
          <w:tcPr>
            <w:tcW w:w="7682" w:type="dxa"/>
            <w:gridSpan w:val="2"/>
          </w:tcPr>
          <w:p w14:paraId="1848DC05" w14:textId="77777777" w:rsidR="00BD0F3E" w:rsidRDefault="00BD0F3E" w:rsidP="001903E5">
            <w:pPr>
              <w:rPr>
                <w:b/>
              </w:rPr>
            </w:pPr>
            <w:r>
              <w:rPr>
                <w:b/>
              </w:rPr>
              <w:t>Retirement</w:t>
            </w:r>
          </w:p>
          <w:p w14:paraId="3E2D6B48" w14:textId="77777777" w:rsidR="00BD0F3E" w:rsidRDefault="00BD0F3E" w:rsidP="00BD0F3E">
            <w:pPr>
              <w:pStyle w:val="ListParagraph"/>
              <w:numPr>
                <w:ilvl w:val="0"/>
                <w:numId w:val="16"/>
              </w:numPr>
              <w:ind w:left="461"/>
            </w:pPr>
            <w:r>
              <w:t xml:space="preserve">RHRA initiated alert status is Waterloo Region </w:t>
            </w:r>
          </w:p>
          <w:p w14:paraId="6F797D39" w14:textId="77777777" w:rsidR="00BD0F3E" w:rsidRDefault="00BD0F3E" w:rsidP="00BD0F3E">
            <w:pPr>
              <w:pStyle w:val="ListParagraph"/>
              <w:numPr>
                <w:ilvl w:val="0"/>
                <w:numId w:val="16"/>
              </w:numPr>
              <w:ind w:left="461"/>
            </w:pPr>
            <w:r>
              <w:lastRenderedPageBreak/>
              <w:t xml:space="preserve">CEO raised at non-hospital table; may be retracted </w:t>
            </w:r>
          </w:p>
          <w:p w14:paraId="22C5EC45" w14:textId="77777777" w:rsidR="00BD0F3E" w:rsidRPr="008D7142" w:rsidRDefault="00BD0F3E" w:rsidP="001903E5">
            <w:pPr>
              <w:pStyle w:val="ListParagraph"/>
              <w:ind w:left="461"/>
            </w:pPr>
          </w:p>
        </w:tc>
        <w:tc>
          <w:tcPr>
            <w:tcW w:w="859" w:type="dxa"/>
          </w:tcPr>
          <w:p w14:paraId="1E05D096" w14:textId="77777777" w:rsidR="00BD0F3E" w:rsidRDefault="00BD0F3E" w:rsidP="001903E5"/>
        </w:tc>
      </w:tr>
      <w:tr w:rsidR="00BD0F3E" w14:paraId="4B2532C0" w14:textId="77777777" w:rsidTr="001903E5">
        <w:tc>
          <w:tcPr>
            <w:tcW w:w="819" w:type="dxa"/>
          </w:tcPr>
          <w:p w14:paraId="3D827C5C" w14:textId="77777777" w:rsidR="00BD0F3E" w:rsidRDefault="00BD0F3E" w:rsidP="001903E5"/>
        </w:tc>
        <w:tc>
          <w:tcPr>
            <w:tcW w:w="7251" w:type="dxa"/>
          </w:tcPr>
          <w:p w14:paraId="51E9AF7C" w14:textId="77777777" w:rsidR="00BD0F3E" w:rsidRDefault="00BD0F3E" w:rsidP="001903E5">
            <w:r w:rsidRPr="008D7142">
              <w:t>Motion</w:t>
            </w:r>
            <w:r>
              <w:t xml:space="preserve"> to approve the Fairview Mennonite Homes Key Performance Indicators. </w:t>
            </w:r>
          </w:p>
          <w:p w14:paraId="0CFE0EA1" w14:textId="77777777" w:rsidR="00BD0F3E" w:rsidRDefault="00BD0F3E" w:rsidP="001903E5">
            <w:r>
              <w:t>Made by: Nancy Mann</w:t>
            </w:r>
          </w:p>
          <w:p w14:paraId="0983DD28" w14:textId="77777777" w:rsidR="00BD0F3E" w:rsidRDefault="00BD0F3E" w:rsidP="001903E5">
            <w:r>
              <w:t xml:space="preserve">Seconded by: John Shantz </w:t>
            </w:r>
          </w:p>
          <w:p w14:paraId="22C7F085" w14:textId="77777777" w:rsidR="00BD0F3E" w:rsidRPr="008D7142" w:rsidRDefault="00BD0F3E" w:rsidP="001903E5"/>
        </w:tc>
        <w:tc>
          <w:tcPr>
            <w:tcW w:w="1290" w:type="dxa"/>
            <w:gridSpan w:val="2"/>
          </w:tcPr>
          <w:p w14:paraId="6B62DF80" w14:textId="77777777" w:rsidR="00BD0F3E" w:rsidRDefault="00BD0F3E" w:rsidP="001903E5">
            <w:r>
              <w:t>Carried</w:t>
            </w:r>
          </w:p>
        </w:tc>
      </w:tr>
      <w:tr w:rsidR="00BD0F3E" w14:paraId="37DE8893" w14:textId="77777777" w:rsidTr="001903E5">
        <w:tc>
          <w:tcPr>
            <w:tcW w:w="819" w:type="dxa"/>
          </w:tcPr>
          <w:p w14:paraId="6D18D653" w14:textId="77777777" w:rsidR="00BD0F3E" w:rsidRDefault="00BD0F3E" w:rsidP="001903E5"/>
        </w:tc>
        <w:tc>
          <w:tcPr>
            <w:tcW w:w="7251" w:type="dxa"/>
          </w:tcPr>
          <w:p w14:paraId="6CE3218A" w14:textId="77777777" w:rsidR="00BD0F3E" w:rsidRDefault="00BD0F3E" w:rsidP="001903E5">
            <w:pPr>
              <w:rPr>
                <w:b/>
              </w:rPr>
            </w:pPr>
            <w:r>
              <w:rPr>
                <w:b/>
              </w:rPr>
              <w:t xml:space="preserve">7.2 Financial Statements </w:t>
            </w:r>
          </w:p>
          <w:p w14:paraId="608AA0D8" w14:textId="77777777" w:rsidR="00BD0F3E" w:rsidRPr="003D44B5" w:rsidRDefault="00BD0F3E" w:rsidP="001903E5">
            <w:pPr>
              <w:rPr>
                <w:b/>
              </w:rPr>
            </w:pPr>
            <w:r>
              <w:rPr>
                <w:b/>
              </w:rPr>
              <w:t>Highlights and discussion</w:t>
            </w:r>
            <w:r>
              <w:t xml:space="preserve"> </w:t>
            </w:r>
          </w:p>
        </w:tc>
        <w:tc>
          <w:tcPr>
            <w:tcW w:w="1290" w:type="dxa"/>
            <w:gridSpan w:val="2"/>
          </w:tcPr>
          <w:p w14:paraId="41496618" w14:textId="77777777" w:rsidR="00BD0F3E" w:rsidRDefault="00BD0F3E" w:rsidP="001903E5"/>
        </w:tc>
      </w:tr>
      <w:tr w:rsidR="00BD0F3E" w14:paraId="5BA49B73" w14:textId="77777777" w:rsidTr="001903E5">
        <w:tc>
          <w:tcPr>
            <w:tcW w:w="819" w:type="dxa"/>
          </w:tcPr>
          <w:p w14:paraId="6F2A51C8" w14:textId="77777777" w:rsidR="00BD0F3E" w:rsidRDefault="00BD0F3E" w:rsidP="001903E5"/>
        </w:tc>
        <w:tc>
          <w:tcPr>
            <w:tcW w:w="7682" w:type="dxa"/>
            <w:gridSpan w:val="2"/>
          </w:tcPr>
          <w:p w14:paraId="45905274" w14:textId="77777777" w:rsidR="00BD0F3E" w:rsidRPr="00B423C8" w:rsidRDefault="00BD0F3E" w:rsidP="001903E5">
            <w:pPr>
              <w:rPr>
                <w:b/>
              </w:rPr>
            </w:pPr>
            <w:r>
              <w:rPr>
                <w:b/>
              </w:rPr>
              <w:t>Fairview</w:t>
            </w:r>
            <w:r w:rsidRPr="00B423C8">
              <w:rPr>
                <w:b/>
              </w:rPr>
              <w:t xml:space="preserve"> Highlights </w:t>
            </w:r>
          </w:p>
          <w:p w14:paraId="4CB7FC17" w14:textId="77777777" w:rsidR="00BD0F3E" w:rsidRDefault="00BD0F3E" w:rsidP="00BD0F3E">
            <w:pPr>
              <w:pStyle w:val="ListParagraph"/>
              <w:numPr>
                <w:ilvl w:val="0"/>
                <w:numId w:val="17"/>
              </w:numPr>
              <w:ind w:left="463"/>
            </w:pPr>
            <w:r>
              <w:t>Strong month in September</w:t>
            </w:r>
          </w:p>
          <w:p w14:paraId="494ED0ED" w14:textId="77777777" w:rsidR="00BD0F3E" w:rsidRDefault="00BD0F3E" w:rsidP="00BD0F3E">
            <w:pPr>
              <w:pStyle w:val="ListParagraph"/>
              <w:numPr>
                <w:ilvl w:val="0"/>
                <w:numId w:val="17"/>
              </w:numPr>
              <w:ind w:left="463"/>
            </w:pPr>
            <w:r>
              <w:t>Unbudgeted revenues Minor Capital Funding (previously Structural Compliance Funding) discontinued fall 2019, government introduced new stream; received $45,000 retroactive funding and $7,000 per month moving forward</w:t>
            </w:r>
          </w:p>
          <w:p w14:paraId="6FB1F461" w14:textId="77777777" w:rsidR="00BD0F3E" w:rsidRDefault="00BD0F3E" w:rsidP="00BD0F3E">
            <w:pPr>
              <w:pStyle w:val="ListParagraph"/>
              <w:numPr>
                <w:ilvl w:val="0"/>
                <w:numId w:val="17"/>
              </w:numPr>
              <w:ind w:left="463"/>
            </w:pPr>
            <w:r>
              <w:t xml:space="preserve">Student Grant (summer): received $23,000; receive additional funding when program is complete </w:t>
            </w:r>
          </w:p>
          <w:p w14:paraId="18F916BD" w14:textId="77777777" w:rsidR="00BD0F3E" w:rsidRDefault="00BD0F3E" w:rsidP="00BD0F3E">
            <w:pPr>
              <w:pStyle w:val="ListParagraph"/>
              <w:numPr>
                <w:ilvl w:val="0"/>
                <w:numId w:val="17"/>
              </w:numPr>
              <w:ind w:left="463"/>
            </w:pPr>
            <w:r>
              <w:t>Home &amp; Community Program: additional $12,000 due to Parkwood program</w:t>
            </w:r>
          </w:p>
          <w:p w14:paraId="26EA20E9" w14:textId="77777777" w:rsidR="00BD0F3E" w:rsidRDefault="00BD0F3E" w:rsidP="00BD0F3E">
            <w:pPr>
              <w:pStyle w:val="ListParagraph"/>
              <w:numPr>
                <w:ilvl w:val="0"/>
                <w:numId w:val="17"/>
              </w:numPr>
              <w:ind w:left="463"/>
            </w:pPr>
            <w:r>
              <w:t xml:space="preserve">Increase to CMI $10,000 per month and additional MOH funding </w:t>
            </w:r>
          </w:p>
          <w:p w14:paraId="7EFD52B9" w14:textId="77777777" w:rsidR="00BD0F3E" w:rsidRDefault="00BD0F3E" w:rsidP="00BD0F3E">
            <w:pPr>
              <w:pStyle w:val="ListParagraph"/>
              <w:numPr>
                <w:ilvl w:val="0"/>
                <w:numId w:val="17"/>
              </w:numPr>
              <w:ind w:left="463"/>
            </w:pPr>
            <w:r>
              <w:t xml:space="preserve">Anticipating COVID Prevention and Containment Funding </w:t>
            </w:r>
          </w:p>
          <w:p w14:paraId="575B795E" w14:textId="77777777" w:rsidR="00BD0F3E" w:rsidRDefault="00BD0F3E" w:rsidP="001903E5"/>
          <w:p w14:paraId="6B4BF638" w14:textId="77777777" w:rsidR="00BD0F3E" w:rsidRDefault="00BD0F3E" w:rsidP="001903E5">
            <w:r>
              <w:t xml:space="preserve">Expenses </w:t>
            </w:r>
          </w:p>
          <w:p w14:paraId="5C31B1D6" w14:textId="77777777" w:rsidR="00BD0F3E" w:rsidRDefault="00BD0F3E" w:rsidP="00BD0F3E">
            <w:pPr>
              <w:pStyle w:val="ListParagraph"/>
              <w:numPr>
                <w:ilvl w:val="0"/>
                <w:numId w:val="27"/>
              </w:numPr>
            </w:pPr>
            <w:r>
              <w:t xml:space="preserve">First month with no covid payments </w:t>
            </w:r>
          </w:p>
          <w:p w14:paraId="7980435E" w14:textId="77777777" w:rsidR="00BD0F3E" w:rsidRDefault="00BD0F3E" w:rsidP="00BD0F3E">
            <w:pPr>
              <w:pStyle w:val="ListParagraph"/>
              <w:numPr>
                <w:ilvl w:val="0"/>
                <w:numId w:val="27"/>
              </w:numPr>
            </w:pPr>
            <w:r>
              <w:t xml:space="preserve">Starting to increase staffing, in anticipation of second wave </w:t>
            </w:r>
          </w:p>
          <w:p w14:paraId="48A56B2D" w14:textId="77777777" w:rsidR="00BD0F3E" w:rsidRPr="008D7142" w:rsidRDefault="00BD0F3E" w:rsidP="001903E5">
            <w:pPr>
              <w:ind w:left="360"/>
            </w:pPr>
          </w:p>
        </w:tc>
        <w:tc>
          <w:tcPr>
            <w:tcW w:w="859" w:type="dxa"/>
          </w:tcPr>
          <w:p w14:paraId="0D0D8B45" w14:textId="77777777" w:rsidR="00BD0F3E" w:rsidRDefault="00BD0F3E" w:rsidP="001903E5"/>
        </w:tc>
      </w:tr>
      <w:tr w:rsidR="00BD0F3E" w14:paraId="4103CB6E" w14:textId="77777777" w:rsidTr="001903E5">
        <w:tc>
          <w:tcPr>
            <w:tcW w:w="819" w:type="dxa"/>
          </w:tcPr>
          <w:p w14:paraId="54EC6C42" w14:textId="77777777" w:rsidR="00BD0F3E" w:rsidRDefault="00BD0F3E" w:rsidP="001903E5"/>
        </w:tc>
        <w:tc>
          <w:tcPr>
            <w:tcW w:w="7251" w:type="dxa"/>
          </w:tcPr>
          <w:p w14:paraId="0D0205E2" w14:textId="77777777" w:rsidR="00BD0F3E" w:rsidRDefault="00BD0F3E" w:rsidP="001903E5">
            <w:r>
              <w:t xml:space="preserve">Motion to approve the Fairview Mennonite Homes Financial Statements </w:t>
            </w:r>
          </w:p>
          <w:p w14:paraId="21A863C7" w14:textId="77777777" w:rsidR="00BD0F3E" w:rsidRDefault="00BD0F3E" w:rsidP="001903E5">
            <w:r>
              <w:t>Made by: John Shantz</w:t>
            </w:r>
          </w:p>
          <w:p w14:paraId="5408975E" w14:textId="77777777" w:rsidR="00BD0F3E" w:rsidRDefault="00BD0F3E" w:rsidP="001903E5">
            <w:r>
              <w:t xml:space="preserve">Seconded by: Ruth Konrad </w:t>
            </w:r>
          </w:p>
          <w:p w14:paraId="68A3D553" w14:textId="77777777" w:rsidR="00BD0F3E" w:rsidRPr="008D7142" w:rsidRDefault="00BD0F3E" w:rsidP="001903E5"/>
        </w:tc>
        <w:tc>
          <w:tcPr>
            <w:tcW w:w="1290" w:type="dxa"/>
            <w:gridSpan w:val="2"/>
          </w:tcPr>
          <w:p w14:paraId="703BCBBB" w14:textId="77777777" w:rsidR="00BD0F3E" w:rsidRDefault="00BD0F3E" w:rsidP="001903E5">
            <w:r>
              <w:t>Carried</w:t>
            </w:r>
          </w:p>
        </w:tc>
      </w:tr>
      <w:tr w:rsidR="00BD0F3E" w14:paraId="7B97F5EA" w14:textId="77777777" w:rsidTr="001903E5">
        <w:tc>
          <w:tcPr>
            <w:tcW w:w="819" w:type="dxa"/>
          </w:tcPr>
          <w:p w14:paraId="49A01699" w14:textId="77777777" w:rsidR="00BD0F3E" w:rsidRDefault="00BD0F3E" w:rsidP="001903E5"/>
        </w:tc>
        <w:tc>
          <w:tcPr>
            <w:tcW w:w="7682" w:type="dxa"/>
            <w:gridSpan w:val="2"/>
          </w:tcPr>
          <w:p w14:paraId="1D8FCB0B" w14:textId="77777777" w:rsidR="00BD0F3E" w:rsidRDefault="00BD0F3E" w:rsidP="001903E5">
            <w:pPr>
              <w:rPr>
                <w:b/>
              </w:rPr>
            </w:pPr>
            <w:r>
              <w:rPr>
                <w:b/>
              </w:rPr>
              <w:t xml:space="preserve">7.3 CEO Report  </w:t>
            </w:r>
          </w:p>
          <w:p w14:paraId="306D2835" w14:textId="77777777" w:rsidR="00BD0F3E" w:rsidRPr="006E4DC5" w:rsidRDefault="00BD0F3E" w:rsidP="001903E5">
            <w:pPr>
              <w:rPr>
                <w:b/>
              </w:rPr>
            </w:pPr>
            <w:r>
              <w:rPr>
                <w:b/>
              </w:rPr>
              <w:t>Highlights and discussion</w:t>
            </w:r>
          </w:p>
        </w:tc>
        <w:tc>
          <w:tcPr>
            <w:tcW w:w="859" w:type="dxa"/>
          </w:tcPr>
          <w:p w14:paraId="66AC5078" w14:textId="77777777" w:rsidR="00BD0F3E" w:rsidRDefault="00BD0F3E" w:rsidP="001903E5"/>
        </w:tc>
      </w:tr>
      <w:tr w:rsidR="00BD0F3E" w14:paraId="21D470CF" w14:textId="77777777" w:rsidTr="001903E5">
        <w:tc>
          <w:tcPr>
            <w:tcW w:w="819" w:type="dxa"/>
          </w:tcPr>
          <w:p w14:paraId="0FC2088C" w14:textId="77777777" w:rsidR="00BD0F3E" w:rsidRDefault="00BD0F3E" w:rsidP="001903E5"/>
        </w:tc>
        <w:tc>
          <w:tcPr>
            <w:tcW w:w="7682" w:type="dxa"/>
            <w:gridSpan w:val="2"/>
          </w:tcPr>
          <w:p w14:paraId="21CEA420" w14:textId="77777777" w:rsidR="00BD0F3E" w:rsidRDefault="00BD0F3E" w:rsidP="001903E5">
            <w:r>
              <w:t>IPAC Audit</w:t>
            </w:r>
          </w:p>
          <w:p w14:paraId="0F7B1B1F" w14:textId="77777777" w:rsidR="00BD0F3E" w:rsidRDefault="00BD0F3E" w:rsidP="00BD0F3E">
            <w:pPr>
              <w:pStyle w:val="ListParagraph"/>
              <w:numPr>
                <w:ilvl w:val="0"/>
                <w:numId w:val="27"/>
              </w:numPr>
            </w:pPr>
            <w:r>
              <w:t xml:space="preserve">Outside company did an IPAC inspection (independent audits provide baseline to develop plan for all departments) </w:t>
            </w:r>
          </w:p>
          <w:p w14:paraId="00CC3049" w14:textId="77777777" w:rsidR="00BD0F3E" w:rsidRDefault="00BD0F3E" w:rsidP="001903E5">
            <w:pPr>
              <w:pStyle w:val="ListParagraph"/>
            </w:pPr>
          </w:p>
        </w:tc>
        <w:tc>
          <w:tcPr>
            <w:tcW w:w="859" w:type="dxa"/>
          </w:tcPr>
          <w:p w14:paraId="34650097" w14:textId="77777777" w:rsidR="00BD0F3E" w:rsidRDefault="00BD0F3E" w:rsidP="001903E5"/>
        </w:tc>
      </w:tr>
      <w:tr w:rsidR="00BD0F3E" w14:paraId="59948F93" w14:textId="77777777" w:rsidTr="001903E5">
        <w:tc>
          <w:tcPr>
            <w:tcW w:w="819" w:type="dxa"/>
          </w:tcPr>
          <w:p w14:paraId="6DF86CE8" w14:textId="77777777" w:rsidR="00BD0F3E" w:rsidRDefault="00BD0F3E" w:rsidP="001903E5"/>
        </w:tc>
        <w:tc>
          <w:tcPr>
            <w:tcW w:w="7682" w:type="dxa"/>
            <w:gridSpan w:val="2"/>
          </w:tcPr>
          <w:p w14:paraId="6E76EF36" w14:textId="77777777" w:rsidR="00BD0F3E" w:rsidRDefault="00BD0F3E" w:rsidP="001903E5">
            <w:r>
              <w:t>Inspections (Ministry)</w:t>
            </w:r>
          </w:p>
          <w:p w14:paraId="63C3D4A4" w14:textId="77777777" w:rsidR="00BD0F3E" w:rsidRDefault="00BD0F3E" w:rsidP="00BD0F3E">
            <w:pPr>
              <w:pStyle w:val="ListParagraph"/>
              <w:numPr>
                <w:ilvl w:val="0"/>
                <w:numId w:val="27"/>
              </w:numPr>
            </w:pPr>
            <w:r>
              <w:t>Continuing even though the home is outbreak</w:t>
            </w:r>
          </w:p>
          <w:p w14:paraId="6AC17250" w14:textId="77777777" w:rsidR="00BD0F3E" w:rsidRDefault="00BD0F3E" w:rsidP="001903E5"/>
        </w:tc>
        <w:tc>
          <w:tcPr>
            <w:tcW w:w="859" w:type="dxa"/>
          </w:tcPr>
          <w:p w14:paraId="1A4B65FE" w14:textId="77777777" w:rsidR="00BD0F3E" w:rsidRDefault="00BD0F3E" w:rsidP="001903E5"/>
        </w:tc>
      </w:tr>
      <w:tr w:rsidR="00BD0F3E" w14:paraId="1B10D3A1" w14:textId="77777777" w:rsidTr="001903E5">
        <w:tc>
          <w:tcPr>
            <w:tcW w:w="819" w:type="dxa"/>
          </w:tcPr>
          <w:p w14:paraId="3354CD20" w14:textId="77777777" w:rsidR="00BD0F3E" w:rsidRDefault="00BD0F3E" w:rsidP="001903E5"/>
        </w:tc>
        <w:tc>
          <w:tcPr>
            <w:tcW w:w="7682" w:type="dxa"/>
            <w:gridSpan w:val="2"/>
          </w:tcPr>
          <w:p w14:paraId="574E0C7B" w14:textId="77777777" w:rsidR="00BD0F3E" w:rsidRDefault="00BD0F3E" w:rsidP="001903E5">
            <w:r>
              <w:t xml:space="preserve">Initiatives </w:t>
            </w:r>
          </w:p>
          <w:p w14:paraId="6841ABF0" w14:textId="77777777" w:rsidR="00BD0F3E" w:rsidRDefault="00BD0F3E" w:rsidP="00BD0F3E">
            <w:pPr>
              <w:pStyle w:val="ListParagraph"/>
              <w:numPr>
                <w:ilvl w:val="0"/>
                <w:numId w:val="18"/>
              </w:numPr>
              <w:ind w:left="488"/>
            </w:pPr>
            <w:r>
              <w:t>Incentive PSW Funding (4 PSW positions)</w:t>
            </w:r>
          </w:p>
          <w:p w14:paraId="3A6E0D8D" w14:textId="77777777" w:rsidR="00BD0F3E" w:rsidRDefault="00BD0F3E" w:rsidP="00BD0F3E">
            <w:pPr>
              <w:pStyle w:val="ListParagraph"/>
              <w:numPr>
                <w:ilvl w:val="0"/>
                <w:numId w:val="18"/>
              </w:numPr>
              <w:ind w:left="488"/>
            </w:pPr>
            <w:r>
              <w:t>Communication with churches re: emergency response team (paid positions)</w:t>
            </w:r>
          </w:p>
          <w:p w14:paraId="2B0A9B43" w14:textId="77777777" w:rsidR="00BD0F3E" w:rsidRDefault="00BD0F3E" w:rsidP="001903E5"/>
        </w:tc>
        <w:tc>
          <w:tcPr>
            <w:tcW w:w="859" w:type="dxa"/>
          </w:tcPr>
          <w:p w14:paraId="50F3264A" w14:textId="77777777" w:rsidR="00BD0F3E" w:rsidRDefault="00BD0F3E" w:rsidP="001903E5"/>
        </w:tc>
      </w:tr>
      <w:tr w:rsidR="00BD0F3E" w14:paraId="570E405D" w14:textId="77777777" w:rsidTr="001903E5">
        <w:tc>
          <w:tcPr>
            <w:tcW w:w="819" w:type="dxa"/>
          </w:tcPr>
          <w:p w14:paraId="6F938CCB" w14:textId="77777777" w:rsidR="00BD0F3E" w:rsidRDefault="00BD0F3E" w:rsidP="001903E5"/>
        </w:tc>
        <w:tc>
          <w:tcPr>
            <w:tcW w:w="7682" w:type="dxa"/>
            <w:gridSpan w:val="2"/>
          </w:tcPr>
          <w:p w14:paraId="0A8D48A0" w14:textId="77777777" w:rsidR="00BD0F3E" w:rsidRDefault="00BD0F3E" w:rsidP="001903E5">
            <w:r>
              <w:t>Media</w:t>
            </w:r>
          </w:p>
          <w:p w14:paraId="6927E5C8" w14:textId="77777777" w:rsidR="00BD0F3E" w:rsidRDefault="00BD0F3E" w:rsidP="00BD0F3E">
            <w:pPr>
              <w:pStyle w:val="ListParagraph"/>
              <w:numPr>
                <w:ilvl w:val="0"/>
                <w:numId w:val="25"/>
              </w:numPr>
              <w:ind w:left="488"/>
            </w:pPr>
            <w:r>
              <w:t xml:space="preserve">Report on long-term care; focus on homes with infractions from 2015 to 2019 </w:t>
            </w:r>
          </w:p>
          <w:p w14:paraId="3AA72AAF" w14:textId="77777777" w:rsidR="00BD0F3E" w:rsidRDefault="00BD0F3E" w:rsidP="00BD0F3E">
            <w:pPr>
              <w:pStyle w:val="ListParagraph"/>
              <w:numPr>
                <w:ilvl w:val="0"/>
                <w:numId w:val="25"/>
              </w:numPr>
              <w:ind w:left="488"/>
            </w:pPr>
            <w:r>
              <w:t xml:space="preserve">Fairview Parkwood not included </w:t>
            </w:r>
          </w:p>
          <w:p w14:paraId="3A1D4D2C" w14:textId="77777777" w:rsidR="00BD0F3E" w:rsidRDefault="00BD0F3E" w:rsidP="00BD0F3E">
            <w:pPr>
              <w:pStyle w:val="ListParagraph"/>
              <w:numPr>
                <w:ilvl w:val="0"/>
                <w:numId w:val="25"/>
              </w:numPr>
              <w:ind w:left="488"/>
            </w:pPr>
            <w:r>
              <w:t>Communication strategy in place</w:t>
            </w:r>
          </w:p>
          <w:p w14:paraId="11266369" w14:textId="77777777" w:rsidR="00BD0F3E" w:rsidRDefault="00BD0F3E" w:rsidP="001903E5"/>
        </w:tc>
        <w:tc>
          <w:tcPr>
            <w:tcW w:w="859" w:type="dxa"/>
          </w:tcPr>
          <w:p w14:paraId="08C05F22" w14:textId="77777777" w:rsidR="00BD0F3E" w:rsidRDefault="00BD0F3E" w:rsidP="001903E5"/>
        </w:tc>
      </w:tr>
      <w:tr w:rsidR="00BD0F3E" w:rsidRPr="008D376D" w14:paraId="65C41D23" w14:textId="77777777" w:rsidTr="001903E5">
        <w:tc>
          <w:tcPr>
            <w:tcW w:w="819" w:type="dxa"/>
          </w:tcPr>
          <w:p w14:paraId="58C825A5" w14:textId="77777777" w:rsidR="00BD0F3E" w:rsidRDefault="00BD0F3E" w:rsidP="001903E5"/>
        </w:tc>
        <w:tc>
          <w:tcPr>
            <w:tcW w:w="7682" w:type="dxa"/>
            <w:gridSpan w:val="2"/>
          </w:tcPr>
          <w:p w14:paraId="1159206F" w14:textId="77777777" w:rsidR="00BD0F3E" w:rsidRDefault="00BD0F3E" w:rsidP="001903E5">
            <w:r>
              <w:t>Grant application / Francophone Funds</w:t>
            </w:r>
          </w:p>
          <w:p w14:paraId="233DEE9C" w14:textId="77777777" w:rsidR="00BD0F3E" w:rsidRDefault="00BD0F3E" w:rsidP="00BD0F3E">
            <w:pPr>
              <w:pStyle w:val="ListParagraph"/>
              <w:numPr>
                <w:ilvl w:val="0"/>
                <w:numId w:val="20"/>
              </w:numPr>
              <w:ind w:left="463"/>
            </w:pPr>
            <w:r>
              <w:t>Additional grant worth $48,000 – next steps in Francophone project</w:t>
            </w:r>
          </w:p>
          <w:p w14:paraId="19F79790" w14:textId="77777777" w:rsidR="00BD0F3E" w:rsidRDefault="00BD0F3E" w:rsidP="001903E5">
            <w:pPr>
              <w:pStyle w:val="ListParagraph"/>
              <w:ind w:left="463"/>
            </w:pPr>
          </w:p>
        </w:tc>
        <w:tc>
          <w:tcPr>
            <w:tcW w:w="859" w:type="dxa"/>
          </w:tcPr>
          <w:p w14:paraId="4A7E2E54" w14:textId="77777777" w:rsidR="00BD0F3E" w:rsidRPr="008D376D" w:rsidRDefault="00BD0F3E" w:rsidP="001903E5"/>
        </w:tc>
      </w:tr>
      <w:tr w:rsidR="00BD0F3E" w:rsidRPr="008D376D" w14:paraId="6E21A287" w14:textId="77777777" w:rsidTr="001903E5">
        <w:tc>
          <w:tcPr>
            <w:tcW w:w="819" w:type="dxa"/>
          </w:tcPr>
          <w:p w14:paraId="2F9EB2A4" w14:textId="77777777" w:rsidR="00BD0F3E" w:rsidRPr="008D376D" w:rsidRDefault="00BD0F3E" w:rsidP="001903E5"/>
        </w:tc>
        <w:tc>
          <w:tcPr>
            <w:tcW w:w="7682" w:type="dxa"/>
            <w:gridSpan w:val="2"/>
          </w:tcPr>
          <w:p w14:paraId="7637F8C5" w14:textId="77777777" w:rsidR="00BD0F3E" w:rsidRDefault="00BD0F3E" w:rsidP="001903E5">
            <w:r>
              <w:t xml:space="preserve">Human Resources </w:t>
            </w:r>
          </w:p>
          <w:p w14:paraId="5C4F8A70" w14:textId="77777777" w:rsidR="00BD0F3E" w:rsidRDefault="00BD0F3E" w:rsidP="00BD0F3E">
            <w:pPr>
              <w:pStyle w:val="ListParagraph"/>
              <w:numPr>
                <w:ilvl w:val="0"/>
                <w:numId w:val="27"/>
              </w:numPr>
            </w:pPr>
            <w:r>
              <w:t xml:space="preserve">Director of Care – final stages of interviews; candidate has close connection to Fairview and Parkwood </w:t>
            </w:r>
          </w:p>
          <w:p w14:paraId="727EC1AD" w14:textId="77777777" w:rsidR="00BD0F3E" w:rsidRDefault="00BD0F3E" w:rsidP="00BD0F3E">
            <w:pPr>
              <w:pStyle w:val="ListParagraph"/>
              <w:numPr>
                <w:ilvl w:val="0"/>
                <w:numId w:val="27"/>
              </w:numPr>
            </w:pPr>
            <w:r>
              <w:t xml:space="preserve">Director of Care – anticipating new hire </w:t>
            </w:r>
          </w:p>
          <w:p w14:paraId="03D905A2" w14:textId="77777777" w:rsidR="00BD0F3E" w:rsidRPr="008D376D" w:rsidRDefault="00BD0F3E" w:rsidP="001903E5">
            <w:pPr>
              <w:ind w:left="103"/>
            </w:pPr>
          </w:p>
        </w:tc>
        <w:tc>
          <w:tcPr>
            <w:tcW w:w="859" w:type="dxa"/>
          </w:tcPr>
          <w:p w14:paraId="37B9CE07" w14:textId="77777777" w:rsidR="00BD0F3E" w:rsidRPr="008D376D" w:rsidRDefault="00BD0F3E" w:rsidP="001903E5"/>
        </w:tc>
      </w:tr>
      <w:tr w:rsidR="00BD0F3E" w:rsidRPr="008D376D" w14:paraId="4F1D17F4" w14:textId="77777777" w:rsidTr="001903E5">
        <w:tc>
          <w:tcPr>
            <w:tcW w:w="819" w:type="dxa"/>
          </w:tcPr>
          <w:p w14:paraId="1B6519E5" w14:textId="77777777" w:rsidR="00BD0F3E" w:rsidRPr="008D376D" w:rsidRDefault="00BD0F3E" w:rsidP="001903E5"/>
        </w:tc>
        <w:tc>
          <w:tcPr>
            <w:tcW w:w="7682" w:type="dxa"/>
            <w:gridSpan w:val="2"/>
          </w:tcPr>
          <w:p w14:paraId="109F1B9E" w14:textId="77777777" w:rsidR="00BD0F3E" w:rsidRDefault="00BD0F3E" w:rsidP="001903E5">
            <w:r>
              <w:t xml:space="preserve">Advocacy Committee </w:t>
            </w:r>
          </w:p>
          <w:p w14:paraId="42F3436E" w14:textId="77777777" w:rsidR="00BD0F3E" w:rsidRDefault="00BD0F3E" w:rsidP="00BD0F3E">
            <w:pPr>
              <w:pStyle w:val="ListParagraph"/>
              <w:numPr>
                <w:ilvl w:val="0"/>
                <w:numId w:val="22"/>
              </w:numPr>
              <w:ind w:left="463"/>
            </w:pPr>
            <w:r>
              <w:t>Not for profit representative on the committee</w:t>
            </w:r>
          </w:p>
          <w:p w14:paraId="096EB44C" w14:textId="77777777" w:rsidR="00BD0F3E" w:rsidRDefault="00BD0F3E" w:rsidP="00BD0F3E">
            <w:pPr>
              <w:pStyle w:val="ListParagraph"/>
              <w:numPr>
                <w:ilvl w:val="0"/>
                <w:numId w:val="22"/>
              </w:numPr>
              <w:ind w:left="463"/>
            </w:pPr>
            <w:r>
              <w:t xml:space="preserve">Provides connection with broader sector </w:t>
            </w:r>
          </w:p>
          <w:p w14:paraId="77077935" w14:textId="77777777" w:rsidR="00BD0F3E" w:rsidRDefault="00BD0F3E" w:rsidP="001903E5">
            <w:pPr>
              <w:ind w:left="103"/>
            </w:pPr>
          </w:p>
        </w:tc>
        <w:tc>
          <w:tcPr>
            <w:tcW w:w="859" w:type="dxa"/>
          </w:tcPr>
          <w:p w14:paraId="74C1EFE5" w14:textId="77777777" w:rsidR="00BD0F3E" w:rsidRPr="008D376D" w:rsidRDefault="00BD0F3E" w:rsidP="001903E5"/>
        </w:tc>
      </w:tr>
      <w:tr w:rsidR="00BD0F3E" w:rsidRPr="008D376D" w14:paraId="03F9F39D" w14:textId="77777777" w:rsidTr="001903E5">
        <w:tc>
          <w:tcPr>
            <w:tcW w:w="819" w:type="dxa"/>
          </w:tcPr>
          <w:p w14:paraId="2A2CDDE8" w14:textId="77777777" w:rsidR="00BD0F3E" w:rsidRPr="008D376D" w:rsidRDefault="00BD0F3E" w:rsidP="001903E5"/>
        </w:tc>
        <w:tc>
          <w:tcPr>
            <w:tcW w:w="7251" w:type="dxa"/>
          </w:tcPr>
          <w:p w14:paraId="1649E733" w14:textId="77777777" w:rsidR="00BD0F3E" w:rsidRDefault="00BD0F3E" w:rsidP="001903E5">
            <w:r>
              <w:t xml:space="preserve">Risk </w:t>
            </w:r>
          </w:p>
          <w:p w14:paraId="2C3741CE" w14:textId="77777777" w:rsidR="00BD0F3E" w:rsidRDefault="00BD0F3E" w:rsidP="00BD0F3E">
            <w:pPr>
              <w:pStyle w:val="ListParagraph"/>
              <w:numPr>
                <w:ilvl w:val="0"/>
                <w:numId w:val="22"/>
              </w:numPr>
              <w:ind w:left="488"/>
            </w:pPr>
            <w:r>
              <w:t xml:space="preserve">Review of families that are potential risk for media, claims, etc. </w:t>
            </w:r>
          </w:p>
          <w:p w14:paraId="5EE4511A" w14:textId="77777777" w:rsidR="00BD0F3E" w:rsidRDefault="00BD0F3E" w:rsidP="00BD0F3E">
            <w:pPr>
              <w:pStyle w:val="ListParagraph"/>
              <w:numPr>
                <w:ilvl w:val="0"/>
                <w:numId w:val="22"/>
              </w:numPr>
              <w:ind w:left="488"/>
            </w:pPr>
            <w:r>
              <w:t xml:space="preserve">Continuing to keep Executive Committee involved </w:t>
            </w:r>
          </w:p>
          <w:p w14:paraId="78084768" w14:textId="77777777" w:rsidR="00BD0F3E" w:rsidRDefault="00BD0F3E" w:rsidP="001903E5">
            <w:pPr>
              <w:ind w:left="128"/>
            </w:pPr>
          </w:p>
        </w:tc>
        <w:tc>
          <w:tcPr>
            <w:tcW w:w="1290" w:type="dxa"/>
            <w:gridSpan w:val="2"/>
          </w:tcPr>
          <w:p w14:paraId="70A84F5F" w14:textId="77777777" w:rsidR="00BD0F3E" w:rsidRDefault="00BD0F3E" w:rsidP="001903E5"/>
        </w:tc>
      </w:tr>
      <w:tr w:rsidR="00BD0F3E" w:rsidRPr="008D376D" w14:paraId="332E3093" w14:textId="77777777" w:rsidTr="001903E5">
        <w:tc>
          <w:tcPr>
            <w:tcW w:w="819" w:type="dxa"/>
          </w:tcPr>
          <w:p w14:paraId="27038A81" w14:textId="77777777" w:rsidR="00BD0F3E" w:rsidRPr="008D376D" w:rsidRDefault="00BD0F3E" w:rsidP="001903E5"/>
        </w:tc>
        <w:tc>
          <w:tcPr>
            <w:tcW w:w="7251" w:type="dxa"/>
          </w:tcPr>
          <w:p w14:paraId="4DE540BE" w14:textId="77777777" w:rsidR="00BD0F3E" w:rsidRDefault="00BD0F3E" w:rsidP="001903E5">
            <w:r>
              <w:t>Motion to approve the CEO Report for Fairview Mennonite Homes.</w:t>
            </w:r>
          </w:p>
          <w:p w14:paraId="6EF1969B" w14:textId="77777777" w:rsidR="00BD0F3E" w:rsidRDefault="00BD0F3E" w:rsidP="001903E5">
            <w:r>
              <w:t>Made by: Ken Frey</w:t>
            </w:r>
          </w:p>
          <w:p w14:paraId="452BB37E" w14:textId="77777777" w:rsidR="00BD0F3E" w:rsidRDefault="00BD0F3E" w:rsidP="001903E5">
            <w:r>
              <w:t xml:space="preserve">Seconded by: Nancy Mann </w:t>
            </w:r>
          </w:p>
          <w:p w14:paraId="3891B3ED" w14:textId="77777777" w:rsidR="00BD0F3E" w:rsidRDefault="00BD0F3E" w:rsidP="001903E5"/>
        </w:tc>
        <w:tc>
          <w:tcPr>
            <w:tcW w:w="1290" w:type="dxa"/>
            <w:gridSpan w:val="2"/>
          </w:tcPr>
          <w:p w14:paraId="48B06C0E" w14:textId="77777777" w:rsidR="00BD0F3E" w:rsidRPr="008D376D" w:rsidRDefault="00BD0F3E" w:rsidP="001903E5">
            <w:r>
              <w:t>Carried</w:t>
            </w:r>
          </w:p>
        </w:tc>
      </w:tr>
      <w:tr w:rsidR="00BD0F3E" w:rsidRPr="001733E2" w14:paraId="1BDC7B4E" w14:textId="77777777" w:rsidTr="001903E5">
        <w:tc>
          <w:tcPr>
            <w:tcW w:w="819" w:type="dxa"/>
          </w:tcPr>
          <w:p w14:paraId="0E0A48ED" w14:textId="77777777" w:rsidR="00BD0F3E" w:rsidRDefault="00BD0F3E" w:rsidP="001903E5">
            <w:pPr>
              <w:jc w:val="right"/>
              <w:rPr>
                <w:b/>
              </w:rPr>
            </w:pPr>
            <w:r>
              <w:rPr>
                <w:b/>
              </w:rPr>
              <w:t>8.</w:t>
            </w:r>
          </w:p>
        </w:tc>
        <w:tc>
          <w:tcPr>
            <w:tcW w:w="7251" w:type="dxa"/>
          </w:tcPr>
          <w:p w14:paraId="3B9C778D" w14:textId="77777777" w:rsidR="00BD0F3E" w:rsidRPr="001733E2" w:rsidRDefault="00BD0F3E" w:rsidP="001903E5">
            <w:pPr>
              <w:rPr>
                <w:b/>
              </w:rPr>
            </w:pPr>
            <w:r>
              <w:rPr>
                <w:b/>
              </w:rPr>
              <w:t xml:space="preserve">  OHT</w:t>
            </w:r>
          </w:p>
        </w:tc>
        <w:tc>
          <w:tcPr>
            <w:tcW w:w="1290" w:type="dxa"/>
            <w:gridSpan w:val="2"/>
          </w:tcPr>
          <w:p w14:paraId="7CA332B0" w14:textId="77777777" w:rsidR="00BD0F3E" w:rsidRPr="001733E2" w:rsidRDefault="00BD0F3E" w:rsidP="001903E5">
            <w:pPr>
              <w:rPr>
                <w:b/>
              </w:rPr>
            </w:pPr>
          </w:p>
        </w:tc>
      </w:tr>
      <w:tr w:rsidR="00BD0F3E" w:rsidRPr="001733E2" w14:paraId="2319E262" w14:textId="77777777" w:rsidTr="001903E5">
        <w:tc>
          <w:tcPr>
            <w:tcW w:w="819" w:type="dxa"/>
          </w:tcPr>
          <w:p w14:paraId="7473326E" w14:textId="77777777" w:rsidR="00BD0F3E" w:rsidRDefault="00BD0F3E" w:rsidP="001903E5">
            <w:pPr>
              <w:jc w:val="right"/>
              <w:rPr>
                <w:b/>
              </w:rPr>
            </w:pPr>
          </w:p>
        </w:tc>
        <w:tc>
          <w:tcPr>
            <w:tcW w:w="7251" w:type="dxa"/>
          </w:tcPr>
          <w:p w14:paraId="026290AA" w14:textId="77777777" w:rsidR="00BD0F3E" w:rsidRDefault="00BD0F3E" w:rsidP="001903E5">
            <w:r>
              <w:t>CND</w:t>
            </w:r>
          </w:p>
          <w:p w14:paraId="1A54700C" w14:textId="77777777" w:rsidR="00BD0F3E" w:rsidRDefault="00BD0F3E" w:rsidP="00BD0F3E">
            <w:pPr>
              <w:pStyle w:val="ListParagraph"/>
              <w:numPr>
                <w:ilvl w:val="0"/>
                <w:numId w:val="24"/>
              </w:numPr>
              <w:ind w:left="488"/>
            </w:pPr>
            <w:r>
              <w:t xml:space="preserve">No updated; Meeting scheduled November </w:t>
            </w:r>
          </w:p>
          <w:p w14:paraId="345B4F3C" w14:textId="77777777" w:rsidR="00BD0F3E" w:rsidRPr="001733E2" w:rsidRDefault="00BD0F3E" w:rsidP="001903E5">
            <w:pPr>
              <w:rPr>
                <w:b/>
              </w:rPr>
            </w:pPr>
          </w:p>
        </w:tc>
        <w:tc>
          <w:tcPr>
            <w:tcW w:w="1290" w:type="dxa"/>
            <w:gridSpan w:val="2"/>
          </w:tcPr>
          <w:p w14:paraId="2DFB773B" w14:textId="77777777" w:rsidR="00BD0F3E" w:rsidRPr="001733E2" w:rsidRDefault="00BD0F3E" w:rsidP="001903E5">
            <w:pPr>
              <w:rPr>
                <w:b/>
              </w:rPr>
            </w:pPr>
          </w:p>
        </w:tc>
      </w:tr>
      <w:tr w:rsidR="00BD0F3E" w:rsidRPr="001733E2" w14:paraId="075F5125" w14:textId="77777777" w:rsidTr="001903E5">
        <w:tc>
          <w:tcPr>
            <w:tcW w:w="819" w:type="dxa"/>
          </w:tcPr>
          <w:p w14:paraId="330E9C2C" w14:textId="77777777" w:rsidR="00BD0F3E" w:rsidRDefault="00BD0F3E" w:rsidP="001903E5">
            <w:pPr>
              <w:jc w:val="right"/>
              <w:rPr>
                <w:b/>
              </w:rPr>
            </w:pPr>
            <w:r>
              <w:rPr>
                <w:b/>
              </w:rPr>
              <w:t>9.</w:t>
            </w:r>
          </w:p>
        </w:tc>
        <w:tc>
          <w:tcPr>
            <w:tcW w:w="7251" w:type="dxa"/>
          </w:tcPr>
          <w:p w14:paraId="528A2444" w14:textId="77777777" w:rsidR="00BD0F3E" w:rsidRPr="005A66ED" w:rsidRDefault="00BD0F3E" w:rsidP="001903E5">
            <w:pPr>
              <w:rPr>
                <w:b/>
              </w:rPr>
            </w:pPr>
            <w:r>
              <w:rPr>
                <w:b/>
              </w:rPr>
              <w:t>Committees – Nominating Committee</w:t>
            </w:r>
          </w:p>
        </w:tc>
        <w:tc>
          <w:tcPr>
            <w:tcW w:w="1290" w:type="dxa"/>
            <w:gridSpan w:val="2"/>
          </w:tcPr>
          <w:p w14:paraId="189E2E34" w14:textId="77777777" w:rsidR="00BD0F3E" w:rsidRPr="001733E2" w:rsidRDefault="00BD0F3E" w:rsidP="001903E5">
            <w:pPr>
              <w:rPr>
                <w:b/>
              </w:rPr>
            </w:pPr>
          </w:p>
        </w:tc>
      </w:tr>
      <w:tr w:rsidR="00BD0F3E" w:rsidRPr="001733E2" w14:paraId="3EEC41E1" w14:textId="77777777" w:rsidTr="001903E5">
        <w:tc>
          <w:tcPr>
            <w:tcW w:w="819" w:type="dxa"/>
          </w:tcPr>
          <w:p w14:paraId="6EB89A28" w14:textId="77777777" w:rsidR="00BD0F3E" w:rsidRDefault="00BD0F3E" w:rsidP="001903E5">
            <w:pPr>
              <w:jc w:val="right"/>
              <w:rPr>
                <w:b/>
              </w:rPr>
            </w:pPr>
          </w:p>
        </w:tc>
        <w:tc>
          <w:tcPr>
            <w:tcW w:w="7251" w:type="dxa"/>
          </w:tcPr>
          <w:p w14:paraId="3AFEE6B2" w14:textId="77777777" w:rsidR="00BD0F3E" w:rsidRDefault="00BD0F3E" w:rsidP="001903E5">
            <w:r>
              <w:t>Upcoming Vacancies</w:t>
            </w:r>
          </w:p>
          <w:p w14:paraId="5FE4FF5F" w14:textId="77777777" w:rsidR="00BD0F3E" w:rsidRDefault="00BD0F3E" w:rsidP="00BD0F3E">
            <w:pPr>
              <w:pStyle w:val="ListParagraph"/>
              <w:numPr>
                <w:ilvl w:val="0"/>
                <w:numId w:val="30"/>
              </w:numPr>
              <w:ind w:left="488"/>
            </w:pPr>
            <w:r>
              <w:t>2021 B</w:t>
            </w:r>
            <w:r w:rsidRPr="00B91B68">
              <w:t xml:space="preserve">oard of </w:t>
            </w:r>
            <w:r>
              <w:t>D</w:t>
            </w:r>
            <w:r w:rsidRPr="00B91B68">
              <w:t xml:space="preserve">irectors </w:t>
            </w:r>
            <w:r>
              <w:t>vacancy (</w:t>
            </w:r>
            <w:r w:rsidRPr="00B91B68">
              <w:t>Bob Shantz</w:t>
            </w:r>
            <w:r>
              <w:t xml:space="preserve">) </w:t>
            </w:r>
          </w:p>
          <w:p w14:paraId="6F25CF01" w14:textId="333395A6" w:rsidR="00BD0F3E" w:rsidRDefault="00BD0F3E" w:rsidP="00BD0F3E">
            <w:pPr>
              <w:pStyle w:val="ListParagraph"/>
              <w:numPr>
                <w:ilvl w:val="0"/>
                <w:numId w:val="30"/>
              </w:numPr>
              <w:ind w:left="488"/>
            </w:pPr>
            <w:r>
              <w:t>2021 Nominating Committee (Al</w:t>
            </w:r>
            <w:r w:rsidR="00860813">
              <w:t>l</w:t>
            </w:r>
            <w:r>
              <w:t>an Sauder)</w:t>
            </w:r>
          </w:p>
          <w:p w14:paraId="18833DFF" w14:textId="77777777" w:rsidR="00BD0F3E" w:rsidRDefault="00BD0F3E" w:rsidP="001903E5"/>
          <w:p w14:paraId="7DEE1103" w14:textId="77777777" w:rsidR="00BD0F3E" w:rsidRDefault="00BD0F3E" w:rsidP="001903E5">
            <w:r>
              <w:t xml:space="preserve">Review of candidates: Irene Schmidt (Rockway); Carol Shantz (Waterloo North); Leroy Shantz (Waterloo North) </w:t>
            </w:r>
          </w:p>
          <w:p w14:paraId="310F94D4" w14:textId="77777777" w:rsidR="00BD0F3E" w:rsidRDefault="00BD0F3E" w:rsidP="001903E5"/>
          <w:p w14:paraId="3DCD62DB" w14:textId="77350889" w:rsidR="00BD0F3E" w:rsidRDefault="00BD0F3E" w:rsidP="001903E5">
            <w:r>
              <w:t xml:space="preserve">Nancy and </w:t>
            </w:r>
            <w:r w:rsidR="00860813">
              <w:t>John</w:t>
            </w:r>
            <w:r>
              <w:t xml:space="preserve"> will follow up with candidates </w:t>
            </w:r>
          </w:p>
          <w:p w14:paraId="0B563D3C" w14:textId="77777777" w:rsidR="00BD0F3E" w:rsidRPr="00B91B68" w:rsidRDefault="00BD0F3E" w:rsidP="001903E5"/>
        </w:tc>
        <w:tc>
          <w:tcPr>
            <w:tcW w:w="1290" w:type="dxa"/>
            <w:gridSpan w:val="2"/>
          </w:tcPr>
          <w:p w14:paraId="0677D9D4" w14:textId="77777777" w:rsidR="00BD0F3E" w:rsidRPr="001733E2" w:rsidRDefault="00BD0F3E" w:rsidP="001903E5">
            <w:pPr>
              <w:rPr>
                <w:b/>
              </w:rPr>
            </w:pPr>
          </w:p>
        </w:tc>
      </w:tr>
      <w:tr w:rsidR="00BD0F3E" w:rsidRPr="001733E2" w14:paraId="4DCADE5F" w14:textId="77777777" w:rsidTr="001903E5">
        <w:tc>
          <w:tcPr>
            <w:tcW w:w="819" w:type="dxa"/>
          </w:tcPr>
          <w:p w14:paraId="08A8207F" w14:textId="77777777" w:rsidR="00BD0F3E" w:rsidRDefault="00BD0F3E" w:rsidP="001903E5">
            <w:pPr>
              <w:jc w:val="right"/>
              <w:rPr>
                <w:b/>
              </w:rPr>
            </w:pPr>
            <w:r>
              <w:rPr>
                <w:b/>
              </w:rPr>
              <w:t>10.</w:t>
            </w:r>
          </w:p>
        </w:tc>
        <w:tc>
          <w:tcPr>
            <w:tcW w:w="7251" w:type="dxa"/>
          </w:tcPr>
          <w:p w14:paraId="34F34DC0" w14:textId="77777777" w:rsidR="00BD0F3E" w:rsidRPr="005A66ED" w:rsidRDefault="00BD0F3E" w:rsidP="001903E5">
            <w:pPr>
              <w:rPr>
                <w:b/>
              </w:rPr>
            </w:pPr>
            <w:r w:rsidRPr="005A66ED">
              <w:rPr>
                <w:b/>
              </w:rPr>
              <w:t>Lightening Round</w:t>
            </w:r>
          </w:p>
        </w:tc>
        <w:tc>
          <w:tcPr>
            <w:tcW w:w="1290" w:type="dxa"/>
            <w:gridSpan w:val="2"/>
          </w:tcPr>
          <w:p w14:paraId="74FA9FA1" w14:textId="77777777" w:rsidR="00BD0F3E" w:rsidRPr="001733E2" w:rsidRDefault="00BD0F3E" w:rsidP="001903E5">
            <w:pPr>
              <w:rPr>
                <w:b/>
              </w:rPr>
            </w:pPr>
          </w:p>
        </w:tc>
      </w:tr>
      <w:tr w:rsidR="00BD0F3E" w:rsidRPr="008D376D" w14:paraId="7EC03361" w14:textId="77777777" w:rsidTr="001903E5">
        <w:tc>
          <w:tcPr>
            <w:tcW w:w="819" w:type="dxa"/>
          </w:tcPr>
          <w:p w14:paraId="7AC1B827" w14:textId="77777777" w:rsidR="00BD0F3E" w:rsidRDefault="00BD0F3E" w:rsidP="001903E5">
            <w:pPr>
              <w:jc w:val="right"/>
            </w:pPr>
          </w:p>
        </w:tc>
        <w:tc>
          <w:tcPr>
            <w:tcW w:w="7682" w:type="dxa"/>
            <w:gridSpan w:val="2"/>
          </w:tcPr>
          <w:p w14:paraId="74C2A19B" w14:textId="69696C42" w:rsidR="00BD0F3E" w:rsidRDefault="00BD0F3E" w:rsidP="001903E5">
            <w:pPr>
              <w:rPr>
                <w:rFonts w:cs="Arial"/>
              </w:rPr>
            </w:pPr>
            <w:r>
              <w:rPr>
                <w:rFonts w:cs="Arial"/>
              </w:rPr>
              <w:t>Ken Frey: David Rud</w:t>
            </w:r>
            <w:r w:rsidR="004B75DE">
              <w:rPr>
                <w:rFonts w:cs="Arial"/>
              </w:rPr>
              <w:t>y</w:t>
            </w:r>
            <w:r>
              <w:rPr>
                <w:rFonts w:cs="Arial"/>
              </w:rPr>
              <w:t xml:space="preserve"> passed on Monday morning; zoom visitation scheduled for Sunday afternoon (Ken can provide details)</w:t>
            </w:r>
          </w:p>
          <w:p w14:paraId="69BEB7CF" w14:textId="77777777" w:rsidR="00BD0F3E" w:rsidRPr="00104023" w:rsidRDefault="00BD0F3E" w:rsidP="001903E5">
            <w:pPr>
              <w:rPr>
                <w:rFonts w:cs="Arial"/>
              </w:rPr>
            </w:pPr>
            <w:r w:rsidRPr="00104023">
              <w:rPr>
                <w:rFonts w:cs="Arial"/>
              </w:rPr>
              <w:t xml:space="preserve">Jennifer Krotz: </w:t>
            </w:r>
            <w:r>
              <w:rPr>
                <w:rFonts w:cs="Arial"/>
              </w:rPr>
              <w:t>I</w:t>
            </w:r>
            <w:r w:rsidRPr="00104023">
              <w:rPr>
                <w:rFonts w:cs="Arial"/>
              </w:rPr>
              <w:t>nde</w:t>
            </w:r>
            <w:r>
              <w:rPr>
                <w:rFonts w:cs="Arial"/>
              </w:rPr>
              <w:t>m</w:t>
            </w:r>
            <w:r w:rsidRPr="00104023">
              <w:rPr>
                <w:rFonts w:cs="Arial"/>
              </w:rPr>
              <w:t xml:space="preserve">nity </w:t>
            </w:r>
            <w:r>
              <w:rPr>
                <w:rFonts w:cs="Arial"/>
              </w:rPr>
              <w:t>Cl</w:t>
            </w:r>
            <w:r w:rsidRPr="00104023">
              <w:rPr>
                <w:rFonts w:cs="Arial"/>
              </w:rPr>
              <w:t xml:space="preserve">ause </w:t>
            </w:r>
            <w:r>
              <w:rPr>
                <w:rFonts w:cs="Arial"/>
              </w:rPr>
              <w:t xml:space="preserve">review – clauses are robust; no change needed </w:t>
            </w:r>
          </w:p>
          <w:p w14:paraId="549E6DD2" w14:textId="77777777" w:rsidR="00BD0F3E" w:rsidRDefault="00BD0F3E" w:rsidP="001903E5">
            <w:pPr>
              <w:rPr>
                <w:rFonts w:cs="Arial"/>
              </w:rPr>
            </w:pPr>
            <w:r>
              <w:rPr>
                <w:rFonts w:cs="Arial"/>
              </w:rPr>
              <w:t>John Shantz: Impressed with new programs (St. Louis, Surge Learning, Caregiver Programs)</w:t>
            </w:r>
          </w:p>
          <w:p w14:paraId="5CE7E129" w14:textId="77777777" w:rsidR="00BD0F3E" w:rsidRDefault="00BD0F3E" w:rsidP="001903E5">
            <w:pPr>
              <w:rPr>
                <w:rFonts w:cs="Arial"/>
              </w:rPr>
            </w:pPr>
            <w:r>
              <w:rPr>
                <w:rFonts w:cs="Arial"/>
              </w:rPr>
              <w:t xml:space="preserve">Nancy Mann: Remarkable how things are still moving forward despite pandemic </w:t>
            </w:r>
          </w:p>
          <w:p w14:paraId="46B5D3DC" w14:textId="77777777" w:rsidR="00BD0F3E" w:rsidRDefault="00BD0F3E" w:rsidP="001903E5">
            <w:pPr>
              <w:rPr>
                <w:rFonts w:cs="Arial"/>
              </w:rPr>
            </w:pPr>
            <w:r>
              <w:rPr>
                <w:rFonts w:cs="Arial"/>
              </w:rPr>
              <w:t xml:space="preserve">Ed Nowak: Impressed with strong financial picture: CMI, insurance premiums </w:t>
            </w:r>
          </w:p>
          <w:p w14:paraId="488D8353" w14:textId="77777777" w:rsidR="00BD0F3E" w:rsidRPr="000932B9" w:rsidRDefault="00BD0F3E" w:rsidP="001903E5">
            <w:pPr>
              <w:rPr>
                <w:rFonts w:cs="Arial"/>
              </w:rPr>
            </w:pPr>
            <w:r w:rsidRPr="000932B9">
              <w:rPr>
                <w:rFonts w:cs="Arial"/>
              </w:rPr>
              <w:t xml:space="preserve">Elaine Shantz: </w:t>
            </w:r>
            <w:r>
              <w:rPr>
                <w:rFonts w:cs="Arial"/>
              </w:rPr>
              <w:t>A</w:t>
            </w:r>
            <w:r w:rsidRPr="000932B9">
              <w:rPr>
                <w:rFonts w:cs="Arial"/>
              </w:rPr>
              <w:t>p</w:t>
            </w:r>
            <w:r>
              <w:rPr>
                <w:rFonts w:cs="Arial"/>
              </w:rPr>
              <w:t xml:space="preserve">preciate team approach reminded of wave 1 quote – live in faith, not in fear; potential wave 2 quote – be the most reasonable voice in the room </w:t>
            </w:r>
          </w:p>
          <w:p w14:paraId="77F3F046" w14:textId="77777777" w:rsidR="00BD0F3E" w:rsidRDefault="00BD0F3E" w:rsidP="001903E5">
            <w:pPr>
              <w:rPr>
                <w:rFonts w:cs="Arial"/>
              </w:rPr>
            </w:pPr>
            <w:r>
              <w:rPr>
                <w:rFonts w:cs="Arial"/>
              </w:rPr>
              <w:t xml:space="preserve">Fred </w:t>
            </w:r>
            <w:r w:rsidRPr="000D52FB">
              <w:rPr>
                <w:rFonts w:cs="Arial"/>
                <w:bCs/>
              </w:rPr>
              <w:t>Sch</w:t>
            </w:r>
            <w:r>
              <w:rPr>
                <w:rFonts w:cs="Arial"/>
                <w:bCs/>
              </w:rPr>
              <w:t>ie</w:t>
            </w:r>
            <w:r w:rsidRPr="000D52FB">
              <w:rPr>
                <w:rFonts w:cs="Arial"/>
                <w:bCs/>
              </w:rPr>
              <w:t>del</w:t>
            </w:r>
            <w:r>
              <w:rPr>
                <w:rFonts w:cs="Arial"/>
                <w:bCs/>
              </w:rPr>
              <w:t>: Impressed with team at Fairview; thankful for input re: affordable housing design</w:t>
            </w:r>
          </w:p>
          <w:p w14:paraId="6455A790" w14:textId="77777777" w:rsidR="00BD0F3E" w:rsidRDefault="00BD0F3E" w:rsidP="001903E5">
            <w:pPr>
              <w:rPr>
                <w:rFonts w:cs="Arial"/>
              </w:rPr>
            </w:pPr>
            <w:r>
              <w:rPr>
                <w:rFonts w:cs="Arial"/>
              </w:rPr>
              <w:t>Ruth Konrad: Appreciative of Insurance Presentation</w:t>
            </w:r>
          </w:p>
          <w:p w14:paraId="450A1C26" w14:textId="77777777" w:rsidR="00BD0F3E" w:rsidRDefault="00BD0F3E" w:rsidP="001903E5">
            <w:pPr>
              <w:rPr>
                <w:rFonts w:cs="Arial"/>
              </w:rPr>
            </w:pPr>
            <w:r>
              <w:rPr>
                <w:rFonts w:cs="Arial"/>
              </w:rPr>
              <w:t xml:space="preserve">Bob Shantz: Thank you to Ken; pushed to investigate options; resulted in stronger design for affordable housing </w:t>
            </w:r>
          </w:p>
          <w:p w14:paraId="2FE6B9AB" w14:textId="77777777" w:rsidR="00BD0F3E" w:rsidRPr="00133F86" w:rsidRDefault="00BD0F3E" w:rsidP="001903E5">
            <w:pPr>
              <w:rPr>
                <w:rFonts w:cs="Arial"/>
              </w:rPr>
            </w:pPr>
            <w:r w:rsidRPr="00133F86">
              <w:rPr>
                <w:rFonts w:cs="Arial"/>
              </w:rPr>
              <w:t xml:space="preserve">Brent Martin: </w:t>
            </w:r>
            <w:r>
              <w:rPr>
                <w:rFonts w:cs="Arial"/>
              </w:rPr>
              <w:t xml:space="preserve">Huron Crossing office is coming together </w:t>
            </w:r>
          </w:p>
          <w:p w14:paraId="416DA31F" w14:textId="77777777" w:rsidR="00BD0F3E" w:rsidRPr="00640B03" w:rsidRDefault="00BD0F3E" w:rsidP="001903E5">
            <w:pPr>
              <w:rPr>
                <w:rFonts w:cs="Arial"/>
              </w:rPr>
            </w:pPr>
            <w:r w:rsidRPr="00640B03">
              <w:rPr>
                <w:rFonts w:cs="Arial"/>
              </w:rPr>
              <w:t>Erna</w:t>
            </w:r>
            <w:r>
              <w:rPr>
                <w:rFonts w:cs="Arial"/>
              </w:rPr>
              <w:t xml:space="preserve"> Koning</w:t>
            </w:r>
            <w:r w:rsidRPr="00640B03">
              <w:rPr>
                <w:rFonts w:cs="Arial"/>
              </w:rPr>
              <w:t>:</w:t>
            </w:r>
            <w:r>
              <w:rPr>
                <w:rFonts w:cs="Arial"/>
              </w:rPr>
              <w:t xml:space="preserve"> Thank you to everyone who supported the Kindness Walk </w:t>
            </w:r>
          </w:p>
          <w:p w14:paraId="2617B979" w14:textId="77777777" w:rsidR="00BD0F3E" w:rsidRDefault="00BD0F3E" w:rsidP="001903E5">
            <w:pPr>
              <w:rPr>
                <w:rFonts w:cs="Arial"/>
              </w:rPr>
            </w:pPr>
            <w:r>
              <w:rPr>
                <w:rFonts w:cs="Arial"/>
              </w:rPr>
              <w:lastRenderedPageBreak/>
              <w:t xml:space="preserve">Marion Good: Grateful for new initiatives that are opening up; a lot of good things happening; Important to step back and be grateful for what we have - went to BC (without other family); thankful it is just covid that is keeping us apart </w:t>
            </w:r>
          </w:p>
          <w:p w14:paraId="77332F4B" w14:textId="77777777" w:rsidR="00BD0F3E" w:rsidRDefault="00BD0F3E" w:rsidP="001903E5"/>
        </w:tc>
        <w:tc>
          <w:tcPr>
            <w:tcW w:w="859" w:type="dxa"/>
          </w:tcPr>
          <w:p w14:paraId="01AA565F" w14:textId="77777777" w:rsidR="00BD0F3E" w:rsidRPr="008D376D" w:rsidRDefault="00BD0F3E" w:rsidP="001903E5"/>
        </w:tc>
      </w:tr>
      <w:tr w:rsidR="00BD0F3E" w:rsidRPr="008D376D" w14:paraId="0A8878DC" w14:textId="77777777" w:rsidTr="001903E5">
        <w:tc>
          <w:tcPr>
            <w:tcW w:w="819" w:type="dxa"/>
          </w:tcPr>
          <w:p w14:paraId="2E800B46" w14:textId="77777777" w:rsidR="00BD0F3E" w:rsidRPr="00E36A01" w:rsidRDefault="00BD0F3E" w:rsidP="001903E5">
            <w:pPr>
              <w:jc w:val="right"/>
              <w:rPr>
                <w:b/>
              </w:rPr>
            </w:pPr>
            <w:r>
              <w:rPr>
                <w:b/>
              </w:rPr>
              <w:t>11.</w:t>
            </w:r>
          </w:p>
        </w:tc>
        <w:tc>
          <w:tcPr>
            <w:tcW w:w="7251" w:type="dxa"/>
          </w:tcPr>
          <w:p w14:paraId="013D4530" w14:textId="77777777" w:rsidR="00BD0F3E" w:rsidRPr="00E36A01" w:rsidRDefault="00BD0F3E" w:rsidP="001903E5">
            <w:pPr>
              <w:rPr>
                <w:b/>
              </w:rPr>
            </w:pPr>
            <w:r w:rsidRPr="00E36A01">
              <w:rPr>
                <w:b/>
              </w:rPr>
              <w:t xml:space="preserve">Motion to Adjourn </w:t>
            </w:r>
          </w:p>
          <w:p w14:paraId="2694043A" w14:textId="77777777" w:rsidR="00BD0F3E" w:rsidRDefault="00BD0F3E" w:rsidP="001903E5">
            <w:r w:rsidRPr="00B74041">
              <w:t>Motion to adjourn meeting at</w:t>
            </w:r>
            <w:r>
              <w:t xml:space="preserve"> 8:56 p.m.</w:t>
            </w:r>
            <w:r w:rsidRPr="00B74041">
              <w:t xml:space="preserve"> </w:t>
            </w:r>
          </w:p>
          <w:p w14:paraId="1772EAFB" w14:textId="77777777" w:rsidR="00BD0F3E" w:rsidRDefault="00BD0F3E" w:rsidP="001903E5">
            <w:r>
              <w:t>M</w:t>
            </w:r>
            <w:r w:rsidRPr="00B74041">
              <w:t>ade by</w:t>
            </w:r>
            <w:r>
              <w:t>:</w:t>
            </w:r>
            <w:r w:rsidRPr="00B74041">
              <w:t xml:space="preserve"> </w:t>
            </w:r>
            <w:r>
              <w:t xml:space="preserve">Fred Schiedel </w:t>
            </w:r>
          </w:p>
          <w:p w14:paraId="2EAD7038" w14:textId="77777777" w:rsidR="00BD0F3E" w:rsidRDefault="00BD0F3E" w:rsidP="001903E5">
            <w:r w:rsidRPr="00B74041">
              <w:t>Seconded by</w:t>
            </w:r>
            <w:r>
              <w:t xml:space="preserve">: Ken Frey </w:t>
            </w:r>
          </w:p>
          <w:p w14:paraId="4EB6EC0C" w14:textId="77777777" w:rsidR="00BD0F3E" w:rsidRDefault="00BD0F3E" w:rsidP="001903E5"/>
        </w:tc>
        <w:tc>
          <w:tcPr>
            <w:tcW w:w="1290" w:type="dxa"/>
            <w:gridSpan w:val="2"/>
          </w:tcPr>
          <w:p w14:paraId="5A8A666E" w14:textId="77777777" w:rsidR="00BD0F3E" w:rsidRPr="008D376D" w:rsidRDefault="00BD0F3E" w:rsidP="001903E5">
            <w:r>
              <w:t>Carried</w:t>
            </w:r>
          </w:p>
        </w:tc>
      </w:tr>
    </w:tbl>
    <w:tbl>
      <w:tblPr>
        <w:tblW w:w="9464" w:type="dxa"/>
        <w:tblLook w:val="04A0" w:firstRow="1" w:lastRow="0" w:firstColumn="1" w:lastColumn="0" w:noHBand="0" w:noVBand="1"/>
      </w:tblPr>
      <w:tblGrid>
        <w:gridCol w:w="489"/>
        <w:gridCol w:w="4129"/>
        <w:gridCol w:w="4846"/>
      </w:tblGrid>
      <w:tr w:rsidR="00BD0F3E" w:rsidRPr="00583D5E" w14:paraId="158A5F96" w14:textId="77777777" w:rsidTr="001903E5">
        <w:tc>
          <w:tcPr>
            <w:tcW w:w="9464" w:type="dxa"/>
            <w:gridSpan w:val="3"/>
            <w:shd w:val="clear" w:color="auto" w:fill="auto"/>
          </w:tcPr>
          <w:p w14:paraId="30913CCE" w14:textId="77777777" w:rsidR="00BD0F3E" w:rsidRDefault="00BD0F3E" w:rsidP="001903E5">
            <w:pPr>
              <w:pStyle w:val="NoSpacing"/>
              <w:rPr>
                <w:b/>
                <w:bCs/>
              </w:rPr>
            </w:pPr>
          </w:p>
          <w:p w14:paraId="4ED67D1B" w14:textId="77777777" w:rsidR="00BD0F3E" w:rsidRPr="00583D5E" w:rsidRDefault="00BD0F3E" w:rsidP="001903E5">
            <w:pPr>
              <w:pStyle w:val="NoSpacing"/>
              <w:rPr>
                <w:rFonts w:cs="Arial"/>
              </w:rPr>
            </w:pPr>
            <w:r w:rsidRPr="001F1BA7">
              <w:rPr>
                <w:b/>
                <w:bCs/>
              </w:rPr>
              <w:t>20</w:t>
            </w:r>
            <w:r>
              <w:rPr>
                <w:b/>
                <w:bCs/>
              </w:rPr>
              <w:t>20</w:t>
            </w:r>
            <w:r w:rsidRPr="001F1BA7">
              <w:rPr>
                <w:b/>
                <w:bCs/>
              </w:rPr>
              <w:t xml:space="preserve"> Dates to Remember</w:t>
            </w:r>
          </w:p>
        </w:tc>
      </w:tr>
      <w:tr w:rsidR="00BD0F3E" w:rsidRPr="00583D5E" w14:paraId="6DA44F7C" w14:textId="77777777" w:rsidTr="001903E5">
        <w:tc>
          <w:tcPr>
            <w:tcW w:w="489" w:type="dxa"/>
            <w:shd w:val="clear" w:color="auto" w:fill="auto"/>
          </w:tcPr>
          <w:p w14:paraId="7881AABF" w14:textId="77777777" w:rsidR="00BD0F3E" w:rsidRPr="00583D5E" w:rsidRDefault="00BD0F3E" w:rsidP="001903E5">
            <w:pPr>
              <w:pStyle w:val="NoSpacing"/>
              <w:rPr>
                <w:rFonts w:cs="Arial"/>
                <w:sz w:val="24"/>
                <w:szCs w:val="24"/>
              </w:rPr>
            </w:pPr>
          </w:p>
        </w:tc>
        <w:tc>
          <w:tcPr>
            <w:tcW w:w="4129" w:type="dxa"/>
            <w:shd w:val="clear" w:color="auto" w:fill="auto"/>
          </w:tcPr>
          <w:p w14:paraId="21805680" w14:textId="77777777" w:rsidR="00BD0F3E" w:rsidRPr="004856DC" w:rsidRDefault="00BD0F3E" w:rsidP="001903E5">
            <w:pPr>
              <w:pStyle w:val="ListParagraph"/>
              <w:spacing w:after="0" w:line="276" w:lineRule="auto"/>
              <w:ind w:left="0"/>
              <w:rPr>
                <w:b/>
              </w:rPr>
            </w:pPr>
            <w:r>
              <w:rPr>
                <w:b/>
              </w:rPr>
              <w:t>Thursday, November 26</w:t>
            </w:r>
            <w:r w:rsidRPr="00131CD6">
              <w:rPr>
                <w:b/>
                <w:vertAlign w:val="superscript"/>
              </w:rPr>
              <w:t>th</w:t>
            </w:r>
            <w:r>
              <w:rPr>
                <w:b/>
              </w:rPr>
              <w:t xml:space="preserve">, 2020 </w:t>
            </w:r>
          </w:p>
        </w:tc>
        <w:tc>
          <w:tcPr>
            <w:tcW w:w="4846" w:type="dxa"/>
            <w:shd w:val="clear" w:color="auto" w:fill="auto"/>
          </w:tcPr>
          <w:p w14:paraId="538342BE" w14:textId="77777777" w:rsidR="00BD0F3E" w:rsidRPr="00583D5E" w:rsidRDefault="00BD0F3E" w:rsidP="001903E5">
            <w:pPr>
              <w:pStyle w:val="NoSpacing"/>
              <w:spacing w:line="259" w:lineRule="auto"/>
              <w:rPr>
                <w:rFonts w:cs="Arial"/>
              </w:rPr>
            </w:pPr>
            <w:r>
              <w:rPr>
                <w:rFonts w:cs="Arial"/>
              </w:rPr>
              <w:t xml:space="preserve">Board Meeting </w:t>
            </w:r>
          </w:p>
        </w:tc>
      </w:tr>
      <w:tr w:rsidR="00BD0F3E" w:rsidRPr="00583D5E" w14:paraId="56C7D5EE" w14:textId="77777777" w:rsidTr="001903E5">
        <w:tc>
          <w:tcPr>
            <w:tcW w:w="489" w:type="dxa"/>
            <w:shd w:val="clear" w:color="auto" w:fill="auto"/>
          </w:tcPr>
          <w:p w14:paraId="538A276E" w14:textId="77777777" w:rsidR="00BD0F3E" w:rsidRPr="00583D5E" w:rsidRDefault="00BD0F3E" w:rsidP="001903E5">
            <w:pPr>
              <w:pStyle w:val="NoSpacing"/>
              <w:rPr>
                <w:rFonts w:cs="Arial"/>
                <w:sz w:val="24"/>
                <w:szCs w:val="24"/>
              </w:rPr>
            </w:pPr>
          </w:p>
        </w:tc>
        <w:tc>
          <w:tcPr>
            <w:tcW w:w="4129" w:type="dxa"/>
            <w:shd w:val="clear" w:color="auto" w:fill="auto"/>
          </w:tcPr>
          <w:p w14:paraId="761789A3" w14:textId="77777777" w:rsidR="00BD0F3E" w:rsidRDefault="00BD0F3E" w:rsidP="001903E5">
            <w:pPr>
              <w:pStyle w:val="ListParagraph"/>
              <w:spacing w:after="0" w:line="276" w:lineRule="auto"/>
              <w:ind w:left="0"/>
              <w:rPr>
                <w:b/>
              </w:rPr>
            </w:pPr>
          </w:p>
        </w:tc>
        <w:tc>
          <w:tcPr>
            <w:tcW w:w="4846" w:type="dxa"/>
            <w:shd w:val="clear" w:color="auto" w:fill="auto"/>
          </w:tcPr>
          <w:p w14:paraId="00083AE3" w14:textId="77777777" w:rsidR="00BD0F3E" w:rsidRDefault="00BD0F3E" w:rsidP="001903E5">
            <w:pPr>
              <w:pStyle w:val="NoSpacing"/>
              <w:spacing w:line="259" w:lineRule="auto"/>
              <w:rPr>
                <w:rFonts w:cs="Arial"/>
              </w:rPr>
            </w:pPr>
          </w:p>
        </w:tc>
      </w:tr>
      <w:tr w:rsidR="00BD0F3E" w:rsidRPr="00583D5E" w14:paraId="449A443D" w14:textId="77777777" w:rsidTr="001903E5">
        <w:tc>
          <w:tcPr>
            <w:tcW w:w="9464" w:type="dxa"/>
            <w:gridSpan w:val="3"/>
            <w:shd w:val="clear" w:color="auto" w:fill="auto"/>
          </w:tcPr>
          <w:p w14:paraId="4B66DF88" w14:textId="77777777" w:rsidR="00BD0F3E" w:rsidRPr="00B379DD" w:rsidRDefault="00BD0F3E" w:rsidP="001903E5">
            <w:pPr>
              <w:pStyle w:val="NoSpacing"/>
              <w:spacing w:line="259" w:lineRule="auto"/>
              <w:rPr>
                <w:rFonts w:cs="Arial"/>
                <w:b/>
              </w:rPr>
            </w:pPr>
            <w:r>
              <w:rPr>
                <w:rFonts w:cs="Arial"/>
                <w:b/>
              </w:rPr>
              <w:t xml:space="preserve">2021 Dates to Remember </w:t>
            </w:r>
          </w:p>
        </w:tc>
      </w:tr>
      <w:tr w:rsidR="00BD0F3E" w:rsidRPr="00583D5E" w14:paraId="0317BA23" w14:textId="77777777" w:rsidTr="001903E5">
        <w:tc>
          <w:tcPr>
            <w:tcW w:w="489" w:type="dxa"/>
            <w:shd w:val="clear" w:color="auto" w:fill="auto"/>
          </w:tcPr>
          <w:p w14:paraId="6D38BE36" w14:textId="77777777" w:rsidR="00BD0F3E" w:rsidRPr="00583D5E" w:rsidRDefault="00BD0F3E" w:rsidP="001903E5">
            <w:pPr>
              <w:pStyle w:val="NoSpacing"/>
              <w:rPr>
                <w:rFonts w:cs="Arial"/>
                <w:sz w:val="24"/>
                <w:szCs w:val="24"/>
              </w:rPr>
            </w:pPr>
          </w:p>
        </w:tc>
        <w:tc>
          <w:tcPr>
            <w:tcW w:w="4129" w:type="dxa"/>
            <w:shd w:val="clear" w:color="auto" w:fill="auto"/>
          </w:tcPr>
          <w:p w14:paraId="34E60698" w14:textId="77777777" w:rsidR="00BD0F3E" w:rsidRDefault="00BD0F3E" w:rsidP="001903E5">
            <w:pPr>
              <w:pStyle w:val="ListParagraph"/>
              <w:spacing w:after="0" w:line="276" w:lineRule="auto"/>
              <w:ind w:left="0"/>
              <w:rPr>
                <w:b/>
              </w:rPr>
            </w:pPr>
            <w:r>
              <w:rPr>
                <w:b/>
              </w:rPr>
              <w:t>Saturday, January 23</w:t>
            </w:r>
            <w:r w:rsidRPr="00FC2E73">
              <w:rPr>
                <w:b/>
                <w:vertAlign w:val="superscript"/>
              </w:rPr>
              <w:t>rd</w:t>
            </w:r>
            <w:r>
              <w:rPr>
                <w:b/>
              </w:rPr>
              <w:t>, 2021</w:t>
            </w:r>
          </w:p>
          <w:p w14:paraId="7797BB20" w14:textId="77777777" w:rsidR="00BD0F3E" w:rsidRDefault="00BD0F3E" w:rsidP="001903E5">
            <w:pPr>
              <w:pStyle w:val="ListParagraph"/>
              <w:spacing w:after="0" w:line="276" w:lineRule="auto"/>
              <w:ind w:left="0"/>
              <w:rPr>
                <w:b/>
              </w:rPr>
            </w:pPr>
            <w:r>
              <w:rPr>
                <w:b/>
              </w:rPr>
              <w:t>Thursday, January 28</w:t>
            </w:r>
            <w:r w:rsidRPr="00B379DD">
              <w:rPr>
                <w:b/>
                <w:vertAlign w:val="superscript"/>
              </w:rPr>
              <w:t>th</w:t>
            </w:r>
            <w:r>
              <w:rPr>
                <w:b/>
              </w:rPr>
              <w:t>, 2021</w:t>
            </w:r>
          </w:p>
          <w:p w14:paraId="12F2A686" w14:textId="77777777" w:rsidR="00BD0F3E" w:rsidRDefault="00BD0F3E" w:rsidP="001903E5">
            <w:pPr>
              <w:pStyle w:val="ListParagraph"/>
              <w:spacing w:after="0" w:line="276" w:lineRule="auto"/>
              <w:ind w:left="0"/>
              <w:rPr>
                <w:b/>
              </w:rPr>
            </w:pPr>
            <w:r>
              <w:rPr>
                <w:b/>
              </w:rPr>
              <w:t>Thursday, February 25</w:t>
            </w:r>
            <w:r w:rsidRPr="00B379DD">
              <w:rPr>
                <w:b/>
                <w:vertAlign w:val="superscript"/>
              </w:rPr>
              <w:t>th</w:t>
            </w:r>
            <w:r>
              <w:rPr>
                <w:b/>
              </w:rPr>
              <w:t>, 2021</w:t>
            </w:r>
          </w:p>
          <w:p w14:paraId="01EB2BBD" w14:textId="77777777" w:rsidR="00BD0F3E" w:rsidRDefault="00BD0F3E" w:rsidP="001903E5">
            <w:pPr>
              <w:pStyle w:val="ListParagraph"/>
              <w:spacing w:after="0" w:line="276" w:lineRule="auto"/>
              <w:ind w:left="0"/>
              <w:rPr>
                <w:b/>
              </w:rPr>
            </w:pPr>
            <w:r>
              <w:rPr>
                <w:b/>
              </w:rPr>
              <w:t>Thursday, March 25</w:t>
            </w:r>
            <w:r w:rsidRPr="00B379DD">
              <w:rPr>
                <w:b/>
                <w:vertAlign w:val="superscript"/>
              </w:rPr>
              <w:t>th</w:t>
            </w:r>
            <w:r>
              <w:rPr>
                <w:b/>
              </w:rPr>
              <w:t>, 2021</w:t>
            </w:r>
          </w:p>
          <w:p w14:paraId="35F9A8F5" w14:textId="77777777" w:rsidR="00BD0F3E" w:rsidRDefault="00BD0F3E" w:rsidP="001903E5">
            <w:pPr>
              <w:pStyle w:val="ListParagraph"/>
              <w:spacing w:after="0" w:line="276" w:lineRule="auto"/>
              <w:ind w:left="0"/>
              <w:rPr>
                <w:b/>
              </w:rPr>
            </w:pPr>
            <w:r>
              <w:rPr>
                <w:b/>
              </w:rPr>
              <w:t>Thursday, April 22</w:t>
            </w:r>
            <w:r w:rsidRPr="00B379DD">
              <w:rPr>
                <w:b/>
                <w:vertAlign w:val="superscript"/>
              </w:rPr>
              <w:t>nd</w:t>
            </w:r>
            <w:r>
              <w:rPr>
                <w:b/>
              </w:rPr>
              <w:t>, 2021</w:t>
            </w:r>
          </w:p>
          <w:p w14:paraId="45D39ACB" w14:textId="77777777" w:rsidR="00BD0F3E" w:rsidRDefault="00BD0F3E" w:rsidP="001903E5">
            <w:pPr>
              <w:pStyle w:val="ListParagraph"/>
              <w:spacing w:after="0" w:line="276" w:lineRule="auto"/>
              <w:ind w:left="0"/>
              <w:rPr>
                <w:b/>
              </w:rPr>
            </w:pPr>
            <w:r>
              <w:rPr>
                <w:b/>
              </w:rPr>
              <w:t>Thursday, May 27</w:t>
            </w:r>
            <w:r w:rsidRPr="00B379DD">
              <w:rPr>
                <w:b/>
                <w:vertAlign w:val="superscript"/>
              </w:rPr>
              <w:t>th</w:t>
            </w:r>
            <w:r>
              <w:rPr>
                <w:b/>
              </w:rPr>
              <w:t>, 2021</w:t>
            </w:r>
          </w:p>
          <w:p w14:paraId="61E63BC8" w14:textId="77777777" w:rsidR="00BD0F3E" w:rsidRDefault="00BD0F3E" w:rsidP="001903E5">
            <w:pPr>
              <w:pStyle w:val="ListParagraph"/>
              <w:spacing w:after="0" w:line="276" w:lineRule="auto"/>
              <w:ind w:left="0"/>
              <w:rPr>
                <w:b/>
              </w:rPr>
            </w:pPr>
            <w:r>
              <w:rPr>
                <w:b/>
              </w:rPr>
              <w:t xml:space="preserve">June </w:t>
            </w:r>
          </w:p>
          <w:p w14:paraId="58903FEC" w14:textId="77777777" w:rsidR="00BD0F3E" w:rsidRDefault="00BD0F3E" w:rsidP="001903E5">
            <w:pPr>
              <w:pStyle w:val="ListParagraph"/>
              <w:spacing w:after="0" w:line="276" w:lineRule="auto"/>
              <w:ind w:left="0"/>
              <w:rPr>
                <w:b/>
              </w:rPr>
            </w:pPr>
            <w:r>
              <w:rPr>
                <w:b/>
              </w:rPr>
              <w:t>Thursday, June 24</w:t>
            </w:r>
            <w:r w:rsidRPr="00B379DD">
              <w:rPr>
                <w:b/>
                <w:vertAlign w:val="superscript"/>
              </w:rPr>
              <w:t>th</w:t>
            </w:r>
            <w:r>
              <w:rPr>
                <w:b/>
              </w:rPr>
              <w:t>, 2021</w:t>
            </w:r>
          </w:p>
          <w:p w14:paraId="30F11987" w14:textId="77777777" w:rsidR="00BD0F3E" w:rsidRDefault="00BD0F3E" w:rsidP="001903E5">
            <w:pPr>
              <w:pStyle w:val="ListParagraph"/>
              <w:spacing w:after="0" w:line="276" w:lineRule="auto"/>
              <w:ind w:left="0"/>
              <w:rPr>
                <w:b/>
              </w:rPr>
            </w:pPr>
            <w:r>
              <w:rPr>
                <w:b/>
              </w:rPr>
              <w:t>Thursday, September 23</w:t>
            </w:r>
            <w:r w:rsidRPr="000E32C6">
              <w:rPr>
                <w:b/>
                <w:vertAlign w:val="superscript"/>
              </w:rPr>
              <w:t>rd</w:t>
            </w:r>
            <w:r>
              <w:rPr>
                <w:b/>
              </w:rPr>
              <w:t>, 2021</w:t>
            </w:r>
          </w:p>
          <w:p w14:paraId="2C6D0CE3" w14:textId="77777777" w:rsidR="00BD0F3E" w:rsidRDefault="00BD0F3E" w:rsidP="001903E5">
            <w:pPr>
              <w:pStyle w:val="ListParagraph"/>
              <w:spacing w:after="0" w:line="276" w:lineRule="auto"/>
              <w:ind w:left="0"/>
              <w:rPr>
                <w:b/>
              </w:rPr>
            </w:pPr>
            <w:r>
              <w:rPr>
                <w:b/>
              </w:rPr>
              <w:t>Thursday, October 28</w:t>
            </w:r>
            <w:r w:rsidRPr="000E32C6">
              <w:rPr>
                <w:b/>
                <w:vertAlign w:val="superscript"/>
              </w:rPr>
              <w:t>th</w:t>
            </w:r>
            <w:r>
              <w:rPr>
                <w:b/>
              </w:rPr>
              <w:t>, 2021</w:t>
            </w:r>
          </w:p>
          <w:p w14:paraId="6E9426D2" w14:textId="77777777" w:rsidR="00BD0F3E" w:rsidRDefault="00BD0F3E" w:rsidP="001903E5">
            <w:pPr>
              <w:pStyle w:val="ListParagraph"/>
              <w:spacing w:after="0" w:line="276" w:lineRule="auto"/>
              <w:ind w:left="0"/>
              <w:rPr>
                <w:b/>
              </w:rPr>
            </w:pPr>
            <w:r>
              <w:rPr>
                <w:b/>
              </w:rPr>
              <w:t>Thursday, November 25</w:t>
            </w:r>
            <w:r w:rsidRPr="000E32C6">
              <w:rPr>
                <w:b/>
                <w:vertAlign w:val="superscript"/>
              </w:rPr>
              <w:t>th</w:t>
            </w:r>
            <w:r>
              <w:rPr>
                <w:b/>
              </w:rPr>
              <w:t>, 2021</w:t>
            </w:r>
          </w:p>
        </w:tc>
        <w:tc>
          <w:tcPr>
            <w:tcW w:w="4846" w:type="dxa"/>
            <w:shd w:val="clear" w:color="auto" w:fill="auto"/>
          </w:tcPr>
          <w:p w14:paraId="44A235A2" w14:textId="77777777" w:rsidR="00BD0F3E" w:rsidRDefault="00BD0F3E" w:rsidP="001903E5">
            <w:pPr>
              <w:pStyle w:val="NoSpacing"/>
              <w:spacing w:line="276" w:lineRule="auto"/>
              <w:rPr>
                <w:rFonts w:cs="Arial"/>
              </w:rPr>
            </w:pPr>
            <w:r>
              <w:rPr>
                <w:rFonts w:cs="Arial"/>
              </w:rPr>
              <w:t>Board Retreat</w:t>
            </w:r>
          </w:p>
          <w:p w14:paraId="1DF05EB2" w14:textId="77777777" w:rsidR="00BD0F3E" w:rsidRDefault="00BD0F3E" w:rsidP="001903E5">
            <w:pPr>
              <w:pStyle w:val="NoSpacing"/>
              <w:spacing w:line="276" w:lineRule="auto"/>
              <w:rPr>
                <w:rFonts w:cs="Arial"/>
              </w:rPr>
            </w:pPr>
            <w:r>
              <w:rPr>
                <w:rFonts w:cs="Arial"/>
              </w:rPr>
              <w:t>Board Meeting</w:t>
            </w:r>
          </w:p>
          <w:p w14:paraId="296D9A26" w14:textId="77777777" w:rsidR="00BD0F3E" w:rsidRDefault="00BD0F3E" w:rsidP="001903E5">
            <w:pPr>
              <w:pStyle w:val="NoSpacing"/>
              <w:spacing w:line="276" w:lineRule="auto"/>
              <w:rPr>
                <w:rFonts w:cs="Arial"/>
              </w:rPr>
            </w:pPr>
            <w:r>
              <w:rPr>
                <w:rFonts w:cs="Arial"/>
              </w:rPr>
              <w:t>Board Meeting</w:t>
            </w:r>
          </w:p>
          <w:p w14:paraId="6CBF6238" w14:textId="77777777" w:rsidR="00BD0F3E" w:rsidRDefault="00BD0F3E" w:rsidP="001903E5">
            <w:pPr>
              <w:pStyle w:val="NoSpacing"/>
              <w:spacing w:line="276" w:lineRule="auto"/>
              <w:rPr>
                <w:rFonts w:cs="Arial"/>
              </w:rPr>
            </w:pPr>
            <w:r>
              <w:rPr>
                <w:rFonts w:cs="Arial"/>
              </w:rPr>
              <w:t>Board Meeting</w:t>
            </w:r>
          </w:p>
          <w:p w14:paraId="0527E3F3" w14:textId="77777777" w:rsidR="00BD0F3E" w:rsidRDefault="00BD0F3E" w:rsidP="001903E5">
            <w:pPr>
              <w:pStyle w:val="NoSpacing"/>
              <w:spacing w:line="276" w:lineRule="auto"/>
              <w:rPr>
                <w:rFonts w:cs="Arial"/>
              </w:rPr>
            </w:pPr>
            <w:r>
              <w:rPr>
                <w:rFonts w:cs="Arial"/>
              </w:rPr>
              <w:t>Board Meeting</w:t>
            </w:r>
          </w:p>
          <w:p w14:paraId="6660A071" w14:textId="77777777" w:rsidR="00BD0F3E" w:rsidRDefault="00BD0F3E" w:rsidP="001903E5">
            <w:pPr>
              <w:pStyle w:val="NoSpacing"/>
              <w:spacing w:line="276" w:lineRule="auto"/>
              <w:rPr>
                <w:rFonts w:cs="Arial"/>
              </w:rPr>
            </w:pPr>
            <w:r>
              <w:rPr>
                <w:rFonts w:cs="Arial"/>
              </w:rPr>
              <w:t>Board Meeting</w:t>
            </w:r>
          </w:p>
          <w:p w14:paraId="23F7ED9D" w14:textId="77777777" w:rsidR="00BD0F3E" w:rsidRDefault="00BD0F3E" w:rsidP="001903E5">
            <w:pPr>
              <w:pStyle w:val="NoSpacing"/>
              <w:spacing w:line="276" w:lineRule="auto"/>
              <w:rPr>
                <w:rFonts w:cs="Arial"/>
              </w:rPr>
            </w:pPr>
            <w:r>
              <w:rPr>
                <w:rFonts w:cs="Arial"/>
              </w:rPr>
              <w:t>Annual General Meeting</w:t>
            </w:r>
          </w:p>
          <w:p w14:paraId="79635C59" w14:textId="77777777" w:rsidR="00BD0F3E" w:rsidRDefault="00BD0F3E" w:rsidP="001903E5">
            <w:pPr>
              <w:pStyle w:val="NoSpacing"/>
              <w:spacing w:line="276" w:lineRule="auto"/>
              <w:rPr>
                <w:rFonts w:cs="Arial"/>
              </w:rPr>
            </w:pPr>
            <w:r>
              <w:rPr>
                <w:rFonts w:cs="Arial"/>
              </w:rPr>
              <w:t>Board Meeting</w:t>
            </w:r>
          </w:p>
          <w:p w14:paraId="73DACB00" w14:textId="77777777" w:rsidR="00BD0F3E" w:rsidRDefault="00BD0F3E" w:rsidP="001903E5">
            <w:pPr>
              <w:pStyle w:val="NoSpacing"/>
              <w:spacing w:line="276" w:lineRule="auto"/>
              <w:rPr>
                <w:rFonts w:cs="Arial"/>
              </w:rPr>
            </w:pPr>
            <w:r>
              <w:rPr>
                <w:rFonts w:cs="Arial"/>
              </w:rPr>
              <w:t>Board Meeting</w:t>
            </w:r>
          </w:p>
          <w:p w14:paraId="2BAAA4D4" w14:textId="77777777" w:rsidR="00BD0F3E" w:rsidRDefault="00BD0F3E" w:rsidP="001903E5">
            <w:pPr>
              <w:pStyle w:val="NoSpacing"/>
              <w:spacing w:line="276" w:lineRule="auto"/>
              <w:rPr>
                <w:rFonts w:cs="Arial"/>
              </w:rPr>
            </w:pPr>
            <w:r>
              <w:rPr>
                <w:rFonts w:cs="Arial"/>
              </w:rPr>
              <w:t>Board Meeting</w:t>
            </w:r>
          </w:p>
          <w:p w14:paraId="4C822D29" w14:textId="77777777" w:rsidR="00BD0F3E" w:rsidRDefault="00BD0F3E" w:rsidP="001903E5">
            <w:pPr>
              <w:pStyle w:val="NoSpacing"/>
              <w:spacing w:line="276" w:lineRule="auto"/>
              <w:rPr>
                <w:rFonts w:cs="Arial"/>
              </w:rPr>
            </w:pPr>
            <w:r>
              <w:rPr>
                <w:rFonts w:cs="Arial"/>
              </w:rPr>
              <w:t>Board Meeting</w:t>
            </w:r>
          </w:p>
          <w:p w14:paraId="390B570F" w14:textId="77777777" w:rsidR="00BD0F3E" w:rsidRPr="000E32C6" w:rsidRDefault="00BD0F3E" w:rsidP="001903E5">
            <w:pPr>
              <w:pStyle w:val="NoSpacing"/>
              <w:spacing w:line="259" w:lineRule="auto"/>
              <w:rPr>
                <w:rFonts w:cs="Arial"/>
                <w:b/>
              </w:rPr>
            </w:pPr>
          </w:p>
        </w:tc>
      </w:tr>
      <w:tr w:rsidR="00BD0F3E" w:rsidRPr="00583D5E" w14:paraId="56EC5C30" w14:textId="77777777" w:rsidTr="001903E5">
        <w:tc>
          <w:tcPr>
            <w:tcW w:w="489" w:type="dxa"/>
            <w:shd w:val="clear" w:color="auto" w:fill="auto"/>
          </w:tcPr>
          <w:p w14:paraId="404C8278" w14:textId="77777777" w:rsidR="00BD0F3E" w:rsidRPr="00583D5E" w:rsidRDefault="00BD0F3E" w:rsidP="001903E5">
            <w:pPr>
              <w:pStyle w:val="NoSpacing"/>
              <w:rPr>
                <w:rFonts w:cs="Arial"/>
                <w:sz w:val="24"/>
                <w:szCs w:val="24"/>
              </w:rPr>
            </w:pPr>
          </w:p>
        </w:tc>
        <w:tc>
          <w:tcPr>
            <w:tcW w:w="4129" w:type="dxa"/>
            <w:shd w:val="clear" w:color="auto" w:fill="auto"/>
          </w:tcPr>
          <w:p w14:paraId="52360073" w14:textId="77777777" w:rsidR="00BD0F3E" w:rsidRDefault="00BD0F3E" w:rsidP="001903E5">
            <w:pPr>
              <w:pStyle w:val="ListParagraph"/>
              <w:spacing w:after="0" w:line="276" w:lineRule="auto"/>
              <w:ind w:left="0"/>
              <w:rPr>
                <w:b/>
              </w:rPr>
            </w:pPr>
          </w:p>
        </w:tc>
        <w:tc>
          <w:tcPr>
            <w:tcW w:w="4846" w:type="dxa"/>
            <w:shd w:val="clear" w:color="auto" w:fill="auto"/>
          </w:tcPr>
          <w:p w14:paraId="7CBC17DC" w14:textId="77777777" w:rsidR="00BD0F3E" w:rsidRDefault="00BD0F3E" w:rsidP="001903E5">
            <w:pPr>
              <w:pStyle w:val="NoSpacing"/>
              <w:spacing w:line="259" w:lineRule="auto"/>
              <w:rPr>
                <w:rFonts w:cs="Arial"/>
              </w:rPr>
            </w:pPr>
          </w:p>
        </w:tc>
      </w:tr>
    </w:tbl>
    <w:p w14:paraId="449994A6" w14:textId="77777777" w:rsidR="00BD0F3E" w:rsidRDefault="00BD0F3E" w:rsidP="00BD0F3E">
      <w:pPr>
        <w:spacing w:after="0"/>
      </w:pPr>
    </w:p>
    <w:p w14:paraId="52E87DC5" w14:textId="77777777" w:rsidR="00BD0F3E" w:rsidRDefault="00BD0F3E" w:rsidP="00BD0F3E">
      <w:pPr>
        <w:spacing w:after="0"/>
      </w:pPr>
      <w:r>
        <w:t>CEO in Camera</w:t>
      </w:r>
    </w:p>
    <w:p w14:paraId="3C2DC3C3" w14:textId="48D6A916" w:rsidR="00BD0F3E" w:rsidRDefault="00BD0F3E" w:rsidP="00BD0F3E">
      <w:pPr>
        <w:spacing w:after="0"/>
      </w:pPr>
      <w:r>
        <w:t>Board in Camera</w:t>
      </w:r>
    </w:p>
    <w:p w14:paraId="6E2190D3" w14:textId="77777777" w:rsidR="00BD0F3E" w:rsidRDefault="00BD0F3E">
      <w:r>
        <w:br w:type="page"/>
      </w:r>
    </w:p>
    <w:p w14:paraId="35232442" w14:textId="77777777" w:rsidR="00BD0F3E" w:rsidRPr="00A24FC5" w:rsidRDefault="00BD0F3E" w:rsidP="00BD0F3E">
      <w:pPr>
        <w:pStyle w:val="NoSpacing"/>
        <w:jc w:val="center"/>
        <w:rPr>
          <w:rFonts w:cstheme="minorHAnsi"/>
          <w:b/>
          <w:sz w:val="24"/>
          <w:szCs w:val="24"/>
        </w:rPr>
      </w:pPr>
      <w:r w:rsidRPr="00A24FC5">
        <w:rPr>
          <w:rFonts w:cstheme="minorHAnsi"/>
          <w:b/>
          <w:sz w:val="24"/>
          <w:szCs w:val="24"/>
        </w:rPr>
        <w:lastRenderedPageBreak/>
        <w:t>Chief Executive Officer (CEO) Board Report</w:t>
      </w:r>
    </w:p>
    <w:p w14:paraId="2032BDF6" w14:textId="77777777" w:rsidR="00BD0F3E" w:rsidRPr="00A24FC5" w:rsidRDefault="00BD0F3E" w:rsidP="00BD0F3E">
      <w:pPr>
        <w:pStyle w:val="NoSpacing"/>
        <w:jc w:val="center"/>
        <w:rPr>
          <w:rFonts w:cstheme="minorHAnsi"/>
          <w:b/>
          <w:sz w:val="24"/>
          <w:szCs w:val="24"/>
        </w:rPr>
      </w:pPr>
      <w:r w:rsidRPr="00A24FC5">
        <w:rPr>
          <w:rFonts w:cstheme="minorHAnsi"/>
          <w:b/>
          <w:sz w:val="24"/>
          <w:szCs w:val="24"/>
        </w:rPr>
        <w:t>Fairview Mennonite Homes</w:t>
      </w:r>
    </w:p>
    <w:p w14:paraId="55AE52DE" w14:textId="77777777" w:rsidR="00BD0F3E" w:rsidRPr="00A24FC5" w:rsidRDefault="00BD0F3E" w:rsidP="00BD0F3E">
      <w:pPr>
        <w:pStyle w:val="NoSpacing"/>
        <w:jc w:val="center"/>
        <w:rPr>
          <w:rFonts w:cstheme="minorHAnsi"/>
          <w:b/>
          <w:sz w:val="24"/>
          <w:szCs w:val="24"/>
        </w:rPr>
      </w:pPr>
      <w:r w:rsidRPr="00A24FC5">
        <w:rPr>
          <w:rFonts w:cstheme="minorHAnsi"/>
          <w:b/>
          <w:sz w:val="24"/>
          <w:szCs w:val="24"/>
        </w:rPr>
        <w:t>Parkwood Mennonite Home</w:t>
      </w:r>
    </w:p>
    <w:p w14:paraId="1BADF9F3" w14:textId="77777777" w:rsidR="00BD0F3E" w:rsidRPr="00A24FC5" w:rsidRDefault="00BD0F3E" w:rsidP="00BD0F3E">
      <w:pPr>
        <w:pStyle w:val="NoSpacing"/>
        <w:jc w:val="center"/>
        <w:rPr>
          <w:rFonts w:cstheme="minorHAnsi"/>
          <w:b/>
          <w:sz w:val="24"/>
          <w:szCs w:val="24"/>
        </w:rPr>
      </w:pPr>
      <w:r>
        <w:rPr>
          <w:rFonts w:cstheme="minorHAnsi"/>
          <w:b/>
          <w:sz w:val="24"/>
          <w:szCs w:val="24"/>
        </w:rPr>
        <w:t xml:space="preserve">October </w:t>
      </w:r>
      <w:r w:rsidRPr="00A24FC5">
        <w:rPr>
          <w:rFonts w:cstheme="minorHAnsi"/>
          <w:b/>
          <w:sz w:val="24"/>
          <w:szCs w:val="24"/>
        </w:rPr>
        <w:t>2020</w:t>
      </w:r>
    </w:p>
    <w:p w14:paraId="7C5A96F2" w14:textId="77777777" w:rsidR="00BD0F3E" w:rsidRPr="001E6A24" w:rsidRDefault="00BD0F3E" w:rsidP="00BD0F3E">
      <w:pPr>
        <w:pStyle w:val="NoSpacing"/>
        <w:jc w:val="center"/>
        <w:rPr>
          <w:rFonts w:cstheme="minorHAnsi"/>
          <w:sz w:val="28"/>
          <w:szCs w:val="28"/>
        </w:rPr>
      </w:pPr>
    </w:p>
    <w:p w14:paraId="3A5DC08B" w14:textId="77777777" w:rsidR="00BD0F3E" w:rsidRDefault="00BD0F3E" w:rsidP="00BD0F3E">
      <w:pPr>
        <w:pStyle w:val="NoSpacing"/>
        <w:rPr>
          <w:b/>
          <w:sz w:val="28"/>
          <w:szCs w:val="28"/>
        </w:rPr>
      </w:pPr>
      <w:r w:rsidRPr="001E6A24">
        <w:rPr>
          <w:b/>
          <w:sz w:val="28"/>
          <w:szCs w:val="28"/>
        </w:rPr>
        <w:t>Government/Legislative Updates</w:t>
      </w:r>
    </w:p>
    <w:p w14:paraId="39B06D70" w14:textId="77777777" w:rsidR="00BD0F3E" w:rsidRDefault="00BD0F3E" w:rsidP="00BD0F3E">
      <w:pPr>
        <w:pStyle w:val="NoSpacing"/>
        <w:rPr>
          <w:b/>
          <w:sz w:val="24"/>
          <w:szCs w:val="24"/>
        </w:rPr>
      </w:pPr>
    </w:p>
    <w:p w14:paraId="40632C77" w14:textId="77777777" w:rsidR="00BD0F3E" w:rsidRDefault="00BD0F3E" w:rsidP="00BD0F3E">
      <w:pPr>
        <w:pStyle w:val="NoSpacing"/>
        <w:rPr>
          <w:b/>
          <w:sz w:val="28"/>
          <w:szCs w:val="28"/>
        </w:rPr>
      </w:pPr>
      <w:r w:rsidRPr="00D83344">
        <w:rPr>
          <w:b/>
          <w:sz w:val="28"/>
          <w:szCs w:val="28"/>
        </w:rPr>
        <w:t xml:space="preserve">COVID-19 </w:t>
      </w:r>
    </w:p>
    <w:p w14:paraId="37ADB5B6" w14:textId="77777777" w:rsidR="00BD0F3E" w:rsidRDefault="00BD0F3E" w:rsidP="00BD0F3E">
      <w:pPr>
        <w:pStyle w:val="NoSpacing"/>
        <w:rPr>
          <w:sz w:val="24"/>
          <w:szCs w:val="24"/>
        </w:rPr>
      </w:pPr>
      <w:r w:rsidRPr="00086832">
        <w:rPr>
          <w:b/>
          <w:sz w:val="24"/>
          <w:szCs w:val="24"/>
        </w:rPr>
        <w:t>Waterloo Region Public Health</w:t>
      </w:r>
    </w:p>
    <w:p w14:paraId="1E20D0D9" w14:textId="77777777" w:rsidR="00BD0F3E" w:rsidRDefault="00BD0F3E" w:rsidP="00BD0F3E">
      <w:pPr>
        <w:pStyle w:val="NoSpacing"/>
        <w:rPr>
          <w:sz w:val="24"/>
          <w:szCs w:val="24"/>
        </w:rPr>
      </w:pPr>
      <w:r>
        <w:rPr>
          <w:sz w:val="24"/>
          <w:szCs w:val="24"/>
        </w:rPr>
        <w:t>Dr. Sui Lui Wang Medical Officer of Health Waterloo Region provided a presentation made to the Board of Health on November 16</w:t>
      </w:r>
      <w:r w:rsidRPr="00275261">
        <w:rPr>
          <w:sz w:val="24"/>
          <w:szCs w:val="24"/>
          <w:vertAlign w:val="superscript"/>
        </w:rPr>
        <w:t>th</w:t>
      </w:r>
      <w:r>
        <w:rPr>
          <w:sz w:val="24"/>
          <w:szCs w:val="24"/>
        </w:rPr>
        <w:t xml:space="preserve">.  Key messages; 1) Waterloo Region is outpacing the province; moving past Peel Region; 2) COVID is widely circulating with-in the Region; specifically showing rapid spread in the Mennonite Community; 3) individuals testing positive in Wave 1 had contact tracing of 2 or 3 people; Wave 2 tracing is averaging 19 contacts.  4) We are at scale up 4A; this moves the region to prioritize care in some settings.  5) We </w:t>
      </w:r>
      <w:r w:rsidRPr="00086832">
        <w:rPr>
          <w:sz w:val="24"/>
          <w:szCs w:val="24"/>
        </w:rPr>
        <w:t xml:space="preserve">are speeding fully into Red Zone.  If we do not make major changes now, we will continue towards the Lockdown Zone.  </w:t>
      </w:r>
    </w:p>
    <w:p w14:paraId="6BF8E47A" w14:textId="77777777" w:rsidR="00BD0F3E" w:rsidRDefault="00BD0F3E" w:rsidP="00BD0F3E">
      <w:pPr>
        <w:pStyle w:val="NoSpacing"/>
        <w:rPr>
          <w:sz w:val="24"/>
          <w:szCs w:val="24"/>
        </w:rPr>
      </w:pPr>
    </w:p>
    <w:p w14:paraId="46621FBF" w14:textId="77777777" w:rsidR="00BD0F3E" w:rsidRDefault="00BD0F3E" w:rsidP="00BD0F3E">
      <w:pPr>
        <w:pStyle w:val="NoSpacing"/>
        <w:rPr>
          <w:b/>
          <w:sz w:val="24"/>
          <w:szCs w:val="24"/>
        </w:rPr>
      </w:pPr>
      <w:r w:rsidRPr="00086832">
        <w:rPr>
          <w:b/>
          <w:sz w:val="24"/>
          <w:szCs w:val="24"/>
        </w:rPr>
        <w:t xml:space="preserve">See attached </w:t>
      </w:r>
      <w:r>
        <w:rPr>
          <w:b/>
          <w:sz w:val="24"/>
          <w:szCs w:val="24"/>
        </w:rPr>
        <w:t>U</w:t>
      </w:r>
      <w:r w:rsidRPr="00086832">
        <w:rPr>
          <w:b/>
          <w:sz w:val="24"/>
          <w:szCs w:val="24"/>
        </w:rPr>
        <w:t xml:space="preserve">pdate to Board of Health November 16.  </w:t>
      </w:r>
    </w:p>
    <w:p w14:paraId="3D68ACF1" w14:textId="77777777" w:rsidR="00BD0F3E" w:rsidRDefault="00BD0F3E" w:rsidP="00BD0F3E">
      <w:pPr>
        <w:pStyle w:val="NoSpacing"/>
        <w:rPr>
          <w:b/>
          <w:sz w:val="24"/>
          <w:szCs w:val="24"/>
        </w:rPr>
      </w:pPr>
    </w:p>
    <w:p w14:paraId="73BF691F" w14:textId="77777777" w:rsidR="00BD0F3E" w:rsidRPr="00CA7D5E" w:rsidRDefault="00BD0F3E" w:rsidP="00BD0F3E">
      <w:pPr>
        <w:pStyle w:val="NormalWeb"/>
        <w:spacing w:before="0" w:beforeAutospacing="0" w:after="0" w:afterAutospacing="0" w:line="234" w:lineRule="atLeast"/>
        <w:rPr>
          <w:rFonts w:asciiTheme="minorHAnsi" w:hAnsiTheme="minorHAnsi" w:cstheme="minorHAnsi"/>
          <w:color w:val="000000"/>
          <w:sz w:val="24"/>
          <w:szCs w:val="24"/>
        </w:rPr>
      </w:pPr>
      <w:r w:rsidRPr="00CA7D5E">
        <w:rPr>
          <w:rStyle w:val="Strong"/>
          <w:rFonts w:asciiTheme="minorHAnsi" w:hAnsiTheme="minorHAnsi" w:cstheme="minorHAnsi"/>
          <w:color w:val="000000"/>
          <w:sz w:val="24"/>
          <w:szCs w:val="24"/>
        </w:rPr>
        <w:t xml:space="preserve">COVID-19 Testing Guidance Update </w:t>
      </w:r>
    </w:p>
    <w:p w14:paraId="1130C6B9" w14:textId="77777777" w:rsidR="00BD0F3E" w:rsidRPr="004D24F2" w:rsidRDefault="00BD0F3E" w:rsidP="00BD0F3E">
      <w:pPr>
        <w:pStyle w:val="NormalWeb"/>
        <w:spacing w:before="0" w:beforeAutospacing="0" w:after="0" w:afterAutospacing="0" w:line="234" w:lineRule="atLeast"/>
        <w:rPr>
          <w:rFonts w:asciiTheme="minorHAnsi" w:hAnsiTheme="minorHAnsi" w:cstheme="minorHAnsi"/>
          <w:b/>
          <w:color w:val="000000"/>
          <w:sz w:val="24"/>
          <w:szCs w:val="24"/>
        </w:rPr>
      </w:pPr>
      <w:r w:rsidRPr="00CA7D5E">
        <w:rPr>
          <w:rFonts w:asciiTheme="minorHAnsi" w:hAnsiTheme="minorHAnsi" w:cstheme="minorHAnsi"/>
          <w:color w:val="000000"/>
          <w:sz w:val="24"/>
          <w:szCs w:val="24"/>
        </w:rPr>
        <w:t xml:space="preserve">Testing guidelines for staff, essential caregivers and support workers in LTC will be changing for public health unit regions in Orange-Restrict, Red-Control and Lockdown levels. </w:t>
      </w:r>
      <w:r>
        <w:rPr>
          <w:rFonts w:asciiTheme="minorHAnsi" w:hAnsiTheme="minorHAnsi" w:cstheme="minorHAnsi"/>
          <w:color w:val="000000"/>
          <w:sz w:val="24"/>
          <w:szCs w:val="24"/>
        </w:rPr>
        <w:t xml:space="preserve"> Waterloo Region is currently in Orange and expected to move to Red in the next few days.  </w:t>
      </w:r>
      <w:r w:rsidRPr="004D24F2">
        <w:rPr>
          <w:rFonts w:asciiTheme="minorHAnsi" w:hAnsiTheme="minorHAnsi" w:cstheme="minorHAnsi"/>
          <w:color w:val="000000"/>
          <w:sz w:val="24"/>
          <w:szCs w:val="24"/>
        </w:rPr>
        <w:t xml:space="preserve">Starting </w:t>
      </w:r>
      <w:r w:rsidRPr="004D24F2">
        <w:rPr>
          <w:rStyle w:val="Strong"/>
          <w:rFonts w:asciiTheme="minorHAnsi" w:hAnsiTheme="minorHAnsi" w:cstheme="minorHAnsi"/>
          <w:b w:val="0"/>
          <w:color w:val="000000"/>
          <w:sz w:val="24"/>
          <w:szCs w:val="24"/>
        </w:rPr>
        <w:t>next week</w:t>
      </w:r>
      <w:r w:rsidRPr="004D24F2">
        <w:rPr>
          <w:rFonts w:asciiTheme="minorHAnsi" w:hAnsiTheme="minorHAnsi" w:cstheme="minorHAnsi"/>
          <w:b/>
          <w:color w:val="000000"/>
          <w:sz w:val="24"/>
          <w:szCs w:val="24"/>
        </w:rPr>
        <w:t>:</w:t>
      </w:r>
    </w:p>
    <w:p w14:paraId="17444F72" w14:textId="77777777" w:rsidR="00BD0F3E" w:rsidRPr="00CA7D5E" w:rsidRDefault="00BD0F3E" w:rsidP="00BD0F3E">
      <w:pPr>
        <w:numPr>
          <w:ilvl w:val="0"/>
          <w:numId w:val="35"/>
        </w:numPr>
        <w:spacing w:before="100" w:beforeAutospacing="1" w:after="100" w:afterAutospacing="1" w:line="234" w:lineRule="atLeast"/>
        <w:rPr>
          <w:rFonts w:eastAsia="Times New Roman" w:cstheme="minorHAnsi"/>
          <w:color w:val="000000"/>
          <w:sz w:val="24"/>
          <w:szCs w:val="24"/>
        </w:rPr>
      </w:pPr>
      <w:r w:rsidRPr="00CA7D5E">
        <w:rPr>
          <w:rFonts w:eastAsia="Times New Roman" w:cstheme="minorHAnsi"/>
          <w:color w:val="000000"/>
          <w:sz w:val="24"/>
          <w:szCs w:val="24"/>
        </w:rPr>
        <w:t>Staff, essential caregivers and support workers who provide direct care to residents need to be tested for COVID-19 weekly and show proof of a negative test result.</w:t>
      </w:r>
    </w:p>
    <w:p w14:paraId="32A890A5" w14:textId="77777777" w:rsidR="00BD0F3E" w:rsidRPr="00CA7D5E" w:rsidRDefault="00BD0F3E" w:rsidP="00BD0F3E">
      <w:pPr>
        <w:pStyle w:val="undefined"/>
        <w:numPr>
          <w:ilvl w:val="0"/>
          <w:numId w:val="35"/>
        </w:numPr>
        <w:spacing w:line="234" w:lineRule="atLeast"/>
        <w:rPr>
          <w:rFonts w:asciiTheme="minorHAnsi" w:eastAsia="Times New Roman" w:hAnsiTheme="minorHAnsi" w:cstheme="minorHAnsi"/>
          <w:color w:val="000000"/>
          <w:sz w:val="24"/>
          <w:szCs w:val="24"/>
        </w:rPr>
      </w:pPr>
      <w:r w:rsidRPr="00CA7D5E">
        <w:rPr>
          <w:rFonts w:asciiTheme="minorHAnsi" w:eastAsia="Times New Roman" w:hAnsiTheme="minorHAnsi" w:cstheme="minorHAnsi"/>
          <w:color w:val="000000"/>
          <w:sz w:val="24"/>
          <w:szCs w:val="24"/>
        </w:rPr>
        <w:t>Support workers who do not provide direct care to residents must verbally attest to having received a negative COVID-19 test result in the past two weeks and not subsequently tested positive.</w:t>
      </w:r>
    </w:p>
    <w:p w14:paraId="07C1E7AE" w14:textId="77777777" w:rsidR="00BD0F3E" w:rsidRDefault="00BD0F3E" w:rsidP="00BD0F3E">
      <w:pPr>
        <w:pStyle w:val="NormalWeb"/>
        <w:spacing w:before="0" w:beforeAutospacing="0" w:after="0" w:afterAutospacing="0" w:line="234" w:lineRule="atLeast"/>
        <w:rPr>
          <w:rFonts w:asciiTheme="minorHAnsi" w:hAnsiTheme="minorHAnsi" w:cstheme="minorHAnsi"/>
          <w:color w:val="000000"/>
          <w:sz w:val="24"/>
          <w:szCs w:val="24"/>
        </w:rPr>
      </w:pPr>
      <w:r w:rsidRPr="00CA7D5E">
        <w:rPr>
          <w:rFonts w:asciiTheme="minorHAnsi" w:hAnsiTheme="minorHAnsi" w:cstheme="minorHAnsi"/>
          <w:color w:val="000000"/>
          <w:sz w:val="24"/>
          <w:szCs w:val="24"/>
        </w:rPr>
        <w:t xml:space="preserve">There is currently no definition for lockdown, but we expect that the Ministry will be sharing this shortly. </w:t>
      </w:r>
    </w:p>
    <w:p w14:paraId="34E1BA9B" w14:textId="77777777" w:rsidR="00BD0F3E" w:rsidRDefault="00BD0F3E" w:rsidP="00BD0F3E">
      <w:pPr>
        <w:pStyle w:val="NormalWeb"/>
        <w:spacing w:before="0" w:beforeAutospacing="0" w:after="0" w:afterAutospacing="0" w:line="234" w:lineRule="atLeast"/>
        <w:rPr>
          <w:rFonts w:asciiTheme="minorHAnsi" w:hAnsiTheme="minorHAnsi" w:cstheme="minorHAnsi"/>
          <w:color w:val="000000"/>
          <w:sz w:val="24"/>
          <w:szCs w:val="24"/>
        </w:rPr>
      </w:pPr>
    </w:p>
    <w:p w14:paraId="52C08F38" w14:textId="77777777" w:rsidR="00BD0F3E" w:rsidRPr="00086832" w:rsidRDefault="00BD0F3E" w:rsidP="00BD0F3E">
      <w:pPr>
        <w:pStyle w:val="NoSpacing"/>
        <w:rPr>
          <w:rStyle w:val="Strong"/>
          <w:rFonts w:cstheme="minorHAnsi"/>
          <w:color w:val="000000"/>
          <w:sz w:val="24"/>
          <w:szCs w:val="24"/>
        </w:rPr>
      </w:pPr>
      <w:r w:rsidRPr="00086832">
        <w:rPr>
          <w:rStyle w:val="Strong"/>
          <w:rFonts w:cstheme="minorHAnsi"/>
          <w:color w:val="000000"/>
          <w:sz w:val="24"/>
          <w:szCs w:val="24"/>
        </w:rPr>
        <w:t xml:space="preserve">Funding </w:t>
      </w:r>
    </w:p>
    <w:p w14:paraId="4043390D" w14:textId="77777777" w:rsidR="00BD0F3E" w:rsidRPr="00086832" w:rsidRDefault="00BD0F3E" w:rsidP="00BD0F3E">
      <w:pPr>
        <w:pStyle w:val="NoSpacing"/>
        <w:rPr>
          <w:rFonts w:cstheme="minorHAnsi"/>
          <w:color w:val="1A1A1A"/>
          <w:sz w:val="24"/>
          <w:szCs w:val="24"/>
        </w:rPr>
      </w:pPr>
      <w:r w:rsidRPr="00086832">
        <w:rPr>
          <w:rFonts w:cstheme="minorHAnsi"/>
          <w:color w:val="1A1A1A"/>
          <w:sz w:val="24"/>
          <w:szCs w:val="24"/>
        </w:rPr>
        <w:t xml:space="preserve">The province provided further details in regard to additional Infection Prevention and Control (IPAC) funding that was announced earlier.  Each home will receive one-time funding of approximately $10,000 for education and infection control staffing.  As well, a hub and spoke model is to be implemented with each LHIN (legacy).  This will allow for an infection control practitioner in each OHT area based on population.  Patrick Gaskin and CEO are leads for CND IPAC strategies.  A posting has been initiated for this position.  There is no further information with regards to KW4 strategy.  </w:t>
      </w:r>
    </w:p>
    <w:p w14:paraId="6DF07C2A" w14:textId="77777777" w:rsidR="00BD0F3E" w:rsidRDefault="00BD0F3E" w:rsidP="00BD0F3E">
      <w:pPr>
        <w:pStyle w:val="NoSpacing"/>
        <w:rPr>
          <w:rFonts w:cstheme="minorHAnsi"/>
          <w:color w:val="1A1A1A"/>
          <w:sz w:val="24"/>
          <w:szCs w:val="24"/>
        </w:rPr>
      </w:pPr>
    </w:p>
    <w:p w14:paraId="3DD84C4C" w14:textId="77777777" w:rsidR="00BD0F3E" w:rsidRDefault="00BD0F3E" w:rsidP="00BD0F3E">
      <w:pPr>
        <w:pStyle w:val="NoSpacing"/>
        <w:rPr>
          <w:rFonts w:cstheme="minorHAnsi"/>
          <w:color w:val="1A1A1A"/>
          <w:sz w:val="24"/>
          <w:szCs w:val="24"/>
        </w:rPr>
      </w:pPr>
    </w:p>
    <w:p w14:paraId="2DF3CEF6" w14:textId="77777777" w:rsidR="00BD0F3E" w:rsidRDefault="00BD0F3E" w:rsidP="00BD0F3E">
      <w:pPr>
        <w:pStyle w:val="NoSpacing"/>
        <w:rPr>
          <w:rStyle w:val="Strong"/>
          <w:rFonts w:cstheme="minorHAnsi"/>
          <w:color w:val="000000"/>
          <w:sz w:val="28"/>
          <w:szCs w:val="28"/>
        </w:rPr>
      </w:pPr>
      <w:r w:rsidRPr="001E6A24">
        <w:rPr>
          <w:rStyle w:val="Strong"/>
          <w:rFonts w:cstheme="minorHAnsi"/>
          <w:color w:val="000000"/>
          <w:sz w:val="28"/>
          <w:szCs w:val="28"/>
        </w:rPr>
        <w:lastRenderedPageBreak/>
        <w:t>Fairview Parkwood COVID</w:t>
      </w:r>
      <w:r>
        <w:rPr>
          <w:rStyle w:val="Strong"/>
          <w:rFonts w:cstheme="minorHAnsi"/>
          <w:color w:val="000000"/>
          <w:sz w:val="28"/>
          <w:szCs w:val="28"/>
        </w:rPr>
        <w:t>-19</w:t>
      </w:r>
      <w:r w:rsidRPr="001E6A24">
        <w:rPr>
          <w:rStyle w:val="Strong"/>
          <w:rFonts w:cstheme="minorHAnsi"/>
          <w:color w:val="000000"/>
          <w:sz w:val="28"/>
          <w:szCs w:val="28"/>
        </w:rPr>
        <w:t xml:space="preserve"> </w:t>
      </w:r>
      <w:r>
        <w:rPr>
          <w:rStyle w:val="Strong"/>
          <w:rFonts w:cstheme="minorHAnsi"/>
          <w:color w:val="000000"/>
          <w:sz w:val="28"/>
          <w:szCs w:val="28"/>
        </w:rPr>
        <w:t>Updates</w:t>
      </w:r>
      <w:r w:rsidRPr="001E6A24">
        <w:rPr>
          <w:rStyle w:val="Strong"/>
          <w:rFonts w:cstheme="minorHAnsi"/>
          <w:color w:val="000000"/>
          <w:sz w:val="28"/>
          <w:szCs w:val="28"/>
        </w:rPr>
        <w:t xml:space="preserve"> </w:t>
      </w:r>
    </w:p>
    <w:p w14:paraId="7D57748D" w14:textId="77777777" w:rsidR="00BD0F3E" w:rsidRPr="008A31B6" w:rsidRDefault="00BD0F3E" w:rsidP="00BD0F3E">
      <w:pPr>
        <w:pStyle w:val="NoSpacing"/>
        <w:rPr>
          <w:rStyle w:val="Strong"/>
          <w:rFonts w:cstheme="minorHAnsi"/>
          <w:color w:val="000000"/>
          <w:sz w:val="24"/>
          <w:szCs w:val="24"/>
        </w:rPr>
      </w:pPr>
    </w:p>
    <w:p w14:paraId="1F1F467A" w14:textId="77777777" w:rsidR="00BD0F3E" w:rsidRPr="008A31B6" w:rsidRDefault="00BD0F3E" w:rsidP="00BD0F3E">
      <w:pPr>
        <w:pStyle w:val="NormalWeb"/>
        <w:spacing w:before="0" w:beforeAutospacing="0" w:after="0" w:afterAutospacing="0" w:line="234" w:lineRule="atLeast"/>
        <w:rPr>
          <w:rStyle w:val="Strong"/>
          <w:rFonts w:asciiTheme="minorHAnsi" w:hAnsiTheme="minorHAnsi" w:cstheme="minorHAnsi"/>
          <w:color w:val="000000"/>
          <w:sz w:val="24"/>
          <w:szCs w:val="24"/>
        </w:rPr>
      </w:pPr>
      <w:r w:rsidRPr="008A31B6">
        <w:rPr>
          <w:rStyle w:val="Strong"/>
          <w:rFonts w:asciiTheme="minorHAnsi" w:hAnsiTheme="minorHAnsi" w:cstheme="minorHAnsi"/>
          <w:color w:val="000000"/>
          <w:sz w:val="24"/>
          <w:szCs w:val="24"/>
        </w:rPr>
        <w:t>LTC Outbreaks</w:t>
      </w:r>
    </w:p>
    <w:p w14:paraId="0DDF768A" w14:textId="77777777" w:rsidR="00BD0F3E" w:rsidRDefault="00BD0F3E" w:rsidP="00BD0F3E">
      <w:pPr>
        <w:pStyle w:val="NoSpacing"/>
        <w:rPr>
          <w:rStyle w:val="Strong"/>
          <w:rFonts w:cstheme="minorHAnsi"/>
          <w:b w:val="0"/>
          <w:color w:val="000000"/>
        </w:rPr>
      </w:pPr>
      <w:r>
        <w:rPr>
          <w:rStyle w:val="Strong"/>
          <w:rFonts w:cstheme="minorHAnsi"/>
          <w:b w:val="0"/>
          <w:color w:val="000000"/>
        </w:rPr>
        <w:t>Outbreak reported on October 16, 2020 at Fairview has been cleared.  One resident tested positive.  No other residents, team members or visitors were affected.  (F)</w:t>
      </w:r>
    </w:p>
    <w:p w14:paraId="50D332CC" w14:textId="77777777" w:rsidR="00BD0F3E" w:rsidRDefault="00BD0F3E" w:rsidP="00BD0F3E">
      <w:pPr>
        <w:pStyle w:val="NoSpacing"/>
        <w:rPr>
          <w:rStyle w:val="Strong"/>
          <w:rFonts w:cstheme="minorHAnsi"/>
          <w:b w:val="0"/>
          <w:color w:val="000000"/>
        </w:rPr>
      </w:pPr>
    </w:p>
    <w:p w14:paraId="51508B75" w14:textId="77777777" w:rsidR="00BD0F3E" w:rsidRPr="00D83344" w:rsidRDefault="00BD0F3E" w:rsidP="00BD0F3E">
      <w:pPr>
        <w:pStyle w:val="NoSpacing"/>
        <w:rPr>
          <w:rStyle w:val="Strong"/>
          <w:rFonts w:cstheme="minorHAnsi"/>
          <w:color w:val="000000"/>
          <w:sz w:val="24"/>
          <w:szCs w:val="24"/>
        </w:rPr>
      </w:pPr>
      <w:r w:rsidRPr="00D83344">
        <w:rPr>
          <w:rStyle w:val="Strong"/>
          <w:rFonts w:cstheme="minorHAnsi"/>
          <w:color w:val="000000"/>
          <w:sz w:val="24"/>
          <w:szCs w:val="24"/>
        </w:rPr>
        <w:t xml:space="preserve">Restrictions </w:t>
      </w:r>
    </w:p>
    <w:p w14:paraId="1A02EF0F" w14:textId="77777777" w:rsidR="00BD0F3E" w:rsidRPr="00D83344" w:rsidRDefault="00BD0F3E" w:rsidP="00BD0F3E">
      <w:pPr>
        <w:pStyle w:val="NoSpacing"/>
        <w:rPr>
          <w:sz w:val="24"/>
          <w:szCs w:val="24"/>
        </w:rPr>
      </w:pPr>
      <w:r w:rsidRPr="00D83344">
        <w:rPr>
          <w:sz w:val="24"/>
          <w:szCs w:val="24"/>
        </w:rPr>
        <w:t>As at November 15, 2020 Fairview Parkwood Communities adhered to direction from Waterloo Region Public Health to enhance restrictions for both communities as follows:</w:t>
      </w:r>
    </w:p>
    <w:p w14:paraId="7D99C6F8" w14:textId="77777777" w:rsidR="00BD0F3E" w:rsidRPr="00D83344" w:rsidRDefault="00BD0F3E" w:rsidP="00BD0F3E">
      <w:pPr>
        <w:pStyle w:val="NoSpacing"/>
        <w:rPr>
          <w:sz w:val="24"/>
          <w:szCs w:val="24"/>
        </w:rPr>
      </w:pPr>
    </w:p>
    <w:p w14:paraId="0F7324F6" w14:textId="77777777" w:rsidR="00BD0F3E" w:rsidRPr="00D83344" w:rsidRDefault="00BD0F3E" w:rsidP="00BD0F3E">
      <w:pPr>
        <w:pStyle w:val="NoSpacing"/>
        <w:rPr>
          <w:sz w:val="24"/>
          <w:szCs w:val="24"/>
        </w:rPr>
      </w:pPr>
      <w:r w:rsidRPr="00D83344">
        <w:rPr>
          <w:sz w:val="24"/>
          <w:szCs w:val="24"/>
        </w:rPr>
        <w:t>Visiting: All indoor visits, by “general visitors” have been discontinued; indoor visits are limited to essential caregivers (one caregiver can visit at a time).</w:t>
      </w:r>
    </w:p>
    <w:p w14:paraId="4F5DB76D" w14:textId="77777777" w:rsidR="00BD0F3E" w:rsidRPr="00D83344" w:rsidRDefault="00BD0F3E" w:rsidP="00BD0F3E">
      <w:pPr>
        <w:pStyle w:val="NoSpacing"/>
        <w:rPr>
          <w:sz w:val="24"/>
          <w:szCs w:val="24"/>
        </w:rPr>
      </w:pPr>
    </w:p>
    <w:p w14:paraId="5952A411" w14:textId="77777777" w:rsidR="00BD0F3E" w:rsidRDefault="00BD0F3E" w:rsidP="00BD0F3E">
      <w:pPr>
        <w:pStyle w:val="NoSpacing"/>
        <w:rPr>
          <w:sz w:val="24"/>
          <w:szCs w:val="24"/>
        </w:rPr>
      </w:pPr>
      <w:r w:rsidRPr="00D83344">
        <w:rPr>
          <w:sz w:val="24"/>
          <w:szCs w:val="24"/>
        </w:rPr>
        <w:t>Essential Caregiver:  Long-Term Care and Retirement residents are encouraged to designate an essential caregiver who may visit with the resident in their suite.  An essential</w:t>
      </w:r>
      <w:r w:rsidRPr="00D67CB5">
        <w:rPr>
          <w:sz w:val="24"/>
          <w:szCs w:val="24"/>
        </w:rPr>
        <w:t xml:space="preserve"> caregiver must</w:t>
      </w:r>
      <w:r>
        <w:rPr>
          <w:sz w:val="24"/>
          <w:szCs w:val="24"/>
        </w:rPr>
        <w:t xml:space="preserve"> </w:t>
      </w:r>
      <w:r w:rsidRPr="00D67CB5">
        <w:rPr>
          <w:sz w:val="24"/>
          <w:szCs w:val="24"/>
        </w:rPr>
        <w:t>have a negative Covid test result</w:t>
      </w:r>
      <w:r>
        <w:rPr>
          <w:sz w:val="24"/>
          <w:szCs w:val="24"/>
        </w:rPr>
        <w:t>.</w:t>
      </w:r>
      <w:r w:rsidRPr="00D67CB5">
        <w:rPr>
          <w:sz w:val="24"/>
          <w:szCs w:val="24"/>
        </w:rPr>
        <w:t xml:space="preserve"> </w:t>
      </w:r>
      <w:r>
        <w:rPr>
          <w:sz w:val="24"/>
          <w:szCs w:val="24"/>
        </w:rPr>
        <w:t xml:space="preserve"> Only one essential caregiver may visit at a time.  </w:t>
      </w:r>
    </w:p>
    <w:p w14:paraId="526D075A" w14:textId="77777777" w:rsidR="00BD0F3E" w:rsidRDefault="00BD0F3E" w:rsidP="00BD0F3E">
      <w:pPr>
        <w:pStyle w:val="NoSpacing"/>
        <w:rPr>
          <w:sz w:val="24"/>
          <w:szCs w:val="24"/>
        </w:rPr>
      </w:pPr>
    </w:p>
    <w:p w14:paraId="3BBFE61B" w14:textId="77777777" w:rsidR="00BD0F3E" w:rsidRDefault="00BD0F3E" w:rsidP="00BD0F3E">
      <w:pPr>
        <w:pStyle w:val="NoSpacing"/>
        <w:rPr>
          <w:sz w:val="24"/>
          <w:szCs w:val="24"/>
        </w:rPr>
      </w:pPr>
      <w:r w:rsidRPr="00D67CB5">
        <w:rPr>
          <w:sz w:val="24"/>
          <w:szCs w:val="24"/>
        </w:rPr>
        <w:t>Leaving the Community</w:t>
      </w:r>
      <w:r>
        <w:rPr>
          <w:sz w:val="24"/>
          <w:szCs w:val="24"/>
        </w:rPr>
        <w:t>:</w:t>
      </w:r>
      <w:r w:rsidRPr="00D67CB5">
        <w:rPr>
          <w:sz w:val="24"/>
          <w:szCs w:val="24"/>
        </w:rPr>
        <w:t xml:space="preserve"> Short stay and temporary absences have been discontinued</w:t>
      </w:r>
      <w:r>
        <w:rPr>
          <w:sz w:val="24"/>
          <w:szCs w:val="24"/>
        </w:rPr>
        <w:t>.</w:t>
      </w:r>
      <w:r w:rsidRPr="00D67CB5">
        <w:rPr>
          <w:sz w:val="24"/>
          <w:szCs w:val="24"/>
        </w:rPr>
        <w:t xml:space="preserve"> Residents are permitted outside, given they remain on the property and maintain a distance of at least 2 metres from any other person; this will help avoid community contact</w:t>
      </w:r>
      <w:r>
        <w:rPr>
          <w:sz w:val="24"/>
          <w:szCs w:val="24"/>
        </w:rPr>
        <w:t xml:space="preserve">.  </w:t>
      </w:r>
    </w:p>
    <w:p w14:paraId="4BEB6E8D" w14:textId="77777777" w:rsidR="00BD0F3E" w:rsidRDefault="00BD0F3E" w:rsidP="00BD0F3E">
      <w:pPr>
        <w:pStyle w:val="NoSpacing"/>
        <w:rPr>
          <w:sz w:val="24"/>
          <w:szCs w:val="24"/>
        </w:rPr>
      </w:pPr>
    </w:p>
    <w:p w14:paraId="21FD01C6" w14:textId="77777777" w:rsidR="00BD0F3E" w:rsidRDefault="00BD0F3E" w:rsidP="00BD0F3E">
      <w:pPr>
        <w:pStyle w:val="NoSpacing"/>
        <w:rPr>
          <w:sz w:val="24"/>
          <w:szCs w:val="24"/>
        </w:rPr>
      </w:pPr>
      <w:r w:rsidRPr="00D67CB5">
        <w:rPr>
          <w:sz w:val="24"/>
          <w:szCs w:val="24"/>
        </w:rPr>
        <w:t>Residents may leave to attend medical appointments; if accompanied by another person, the accompanying person follow the Public Health infection prevention and control methods</w:t>
      </w:r>
      <w:r>
        <w:rPr>
          <w:sz w:val="24"/>
          <w:szCs w:val="24"/>
        </w:rPr>
        <w:t xml:space="preserve">, </w:t>
      </w:r>
      <w:r w:rsidRPr="00D67CB5">
        <w:rPr>
          <w:sz w:val="24"/>
          <w:szCs w:val="24"/>
        </w:rPr>
        <w:t>have a negative covid-19 test result within the past two weeks and has not tested positive thereafter</w:t>
      </w:r>
      <w:r>
        <w:rPr>
          <w:sz w:val="24"/>
          <w:szCs w:val="24"/>
        </w:rPr>
        <w:t xml:space="preserve">, </w:t>
      </w:r>
      <w:r w:rsidRPr="00D67CB5">
        <w:rPr>
          <w:sz w:val="24"/>
          <w:szCs w:val="24"/>
        </w:rPr>
        <w:t>pass active screening</w:t>
      </w:r>
      <w:r>
        <w:rPr>
          <w:sz w:val="24"/>
          <w:szCs w:val="24"/>
        </w:rPr>
        <w:t>, b</w:t>
      </w:r>
      <w:r w:rsidRPr="00D67CB5">
        <w:rPr>
          <w:sz w:val="24"/>
          <w:szCs w:val="24"/>
        </w:rPr>
        <w:t>oth the resident and accompanying person must wear a mask for the duration of the outing (including travel time in the car)</w:t>
      </w:r>
      <w:r>
        <w:rPr>
          <w:sz w:val="24"/>
          <w:szCs w:val="24"/>
        </w:rPr>
        <w:t xml:space="preserve">, </w:t>
      </w:r>
      <w:r w:rsidRPr="00D67CB5">
        <w:rPr>
          <w:sz w:val="24"/>
          <w:szCs w:val="24"/>
        </w:rPr>
        <w:t>practice hand hygiene often</w:t>
      </w:r>
      <w:r>
        <w:rPr>
          <w:sz w:val="24"/>
          <w:szCs w:val="24"/>
        </w:rPr>
        <w:t>.</w:t>
      </w:r>
    </w:p>
    <w:p w14:paraId="0239C7A6" w14:textId="77777777" w:rsidR="00BD0F3E" w:rsidRDefault="00BD0F3E" w:rsidP="00BD0F3E">
      <w:pPr>
        <w:pStyle w:val="NoSpacing"/>
        <w:rPr>
          <w:sz w:val="24"/>
          <w:szCs w:val="24"/>
        </w:rPr>
      </w:pPr>
    </w:p>
    <w:p w14:paraId="7DACE00D" w14:textId="77777777" w:rsidR="00BD0F3E" w:rsidRDefault="00BD0F3E" w:rsidP="00BD0F3E">
      <w:pPr>
        <w:pStyle w:val="NoSpacing"/>
        <w:rPr>
          <w:sz w:val="24"/>
          <w:szCs w:val="24"/>
        </w:rPr>
      </w:pPr>
      <w:r>
        <w:rPr>
          <w:sz w:val="24"/>
          <w:szCs w:val="24"/>
        </w:rPr>
        <w:t xml:space="preserve">Fairview Apartments:  Additional guidelines were developed to be implemented November 20, 2020.  Residents must follow the restrictions of LTC and RH.  Visitors are restricted to one essential caregiver; the visitor must have COVID negative test.  Rationale for these restrictions is due to the proximity of the apartments to LTC and RH.  (F) </w:t>
      </w:r>
    </w:p>
    <w:p w14:paraId="6C1C4E21" w14:textId="77777777" w:rsidR="00BD0F3E" w:rsidRDefault="00BD0F3E" w:rsidP="00BD0F3E">
      <w:pPr>
        <w:pStyle w:val="NoSpacing"/>
        <w:rPr>
          <w:sz w:val="24"/>
          <w:szCs w:val="24"/>
        </w:rPr>
      </w:pPr>
    </w:p>
    <w:p w14:paraId="14EE3F0D" w14:textId="77777777" w:rsidR="00BD0F3E" w:rsidRDefault="00BD0F3E" w:rsidP="00BD0F3E">
      <w:pPr>
        <w:pStyle w:val="NoSpacing"/>
        <w:rPr>
          <w:sz w:val="24"/>
          <w:szCs w:val="24"/>
        </w:rPr>
      </w:pPr>
      <w:r>
        <w:rPr>
          <w:sz w:val="24"/>
          <w:szCs w:val="24"/>
        </w:rPr>
        <w:t xml:space="preserve">All restrictions have been communicated through a one-call and written notification.  CEO letter has been posted on Fairview Parkwood website.  </w:t>
      </w:r>
    </w:p>
    <w:p w14:paraId="12F5A154" w14:textId="77777777" w:rsidR="00BD0F3E" w:rsidRDefault="00BD0F3E" w:rsidP="00BD0F3E">
      <w:pPr>
        <w:pStyle w:val="NoSpacing"/>
        <w:rPr>
          <w:sz w:val="24"/>
          <w:szCs w:val="24"/>
        </w:rPr>
      </w:pPr>
    </w:p>
    <w:p w14:paraId="743AD18E" w14:textId="77777777" w:rsidR="00BD0F3E" w:rsidRDefault="00BD0F3E" w:rsidP="00BD0F3E">
      <w:pPr>
        <w:pStyle w:val="NoSpacing"/>
        <w:rPr>
          <w:b/>
          <w:sz w:val="24"/>
          <w:szCs w:val="24"/>
        </w:rPr>
      </w:pPr>
      <w:r w:rsidRPr="00DE2DBF">
        <w:rPr>
          <w:b/>
          <w:sz w:val="24"/>
          <w:szCs w:val="24"/>
        </w:rPr>
        <w:t>Testing</w:t>
      </w:r>
    </w:p>
    <w:p w14:paraId="0F861DB7" w14:textId="77777777" w:rsidR="00BD0F3E" w:rsidRPr="00086832" w:rsidRDefault="00BD0F3E" w:rsidP="00BD0F3E">
      <w:pPr>
        <w:pStyle w:val="NormalWeb"/>
        <w:spacing w:before="0" w:beforeAutospacing="0" w:after="0" w:afterAutospacing="0" w:line="234" w:lineRule="atLeast"/>
        <w:rPr>
          <w:sz w:val="24"/>
          <w:szCs w:val="24"/>
        </w:rPr>
      </w:pPr>
      <w:r>
        <w:rPr>
          <w:rFonts w:asciiTheme="minorHAnsi" w:hAnsiTheme="minorHAnsi" w:cstheme="minorHAnsi"/>
          <w:color w:val="000000"/>
          <w:sz w:val="24"/>
          <w:szCs w:val="24"/>
        </w:rPr>
        <w:t xml:space="preserve">Fairview Parkwood have determined that all staff and leaders will be tested weekly.  As outlined above this new direction is going to be difficult for staff.  It is important for leadership to “lead by example” even though leadership do not provide direct care. </w:t>
      </w:r>
    </w:p>
    <w:p w14:paraId="272EA2F7" w14:textId="77777777" w:rsidR="00BD0F3E" w:rsidRPr="00DE2DBF" w:rsidRDefault="00BD0F3E" w:rsidP="00BD0F3E">
      <w:pPr>
        <w:pStyle w:val="NoSpacing"/>
        <w:rPr>
          <w:b/>
          <w:sz w:val="24"/>
          <w:szCs w:val="24"/>
        </w:rPr>
      </w:pPr>
    </w:p>
    <w:p w14:paraId="432E9B06" w14:textId="77777777" w:rsidR="00BD0F3E" w:rsidRDefault="00BD0F3E" w:rsidP="00BD0F3E">
      <w:pPr>
        <w:pStyle w:val="NoSpacing"/>
        <w:rPr>
          <w:sz w:val="24"/>
          <w:szCs w:val="24"/>
        </w:rPr>
      </w:pPr>
    </w:p>
    <w:p w14:paraId="6DFDFEFB" w14:textId="77777777" w:rsidR="00BD0F3E" w:rsidRDefault="00BD0F3E" w:rsidP="00BD0F3E">
      <w:pPr>
        <w:pStyle w:val="NoSpacing"/>
        <w:rPr>
          <w:sz w:val="24"/>
          <w:szCs w:val="24"/>
        </w:rPr>
      </w:pPr>
    </w:p>
    <w:p w14:paraId="442BE02A" w14:textId="77777777" w:rsidR="00BD0F3E" w:rsidRDefault="00BD0F3E" w:rsidP="00BD0F3E">
      <w:pPr>
        <w:pStyle w:val="NoSpacing"/>
        <w:rPr>
          <w:sz w:val="24"/>
          <w:szCs w:val="24"/>
        </w:rPr>
      </w:pPr>
    </w:p>
    <w:p w14:paraId="62438432" w14:textId="77777777" w:rsidR="00BD0F3E" w:rsidRDefault="00BD0F3E" w:rsidP="00BD0F3E">
      <w:pPr>
        <w:pStyle w:val="NoSpacing"/>
        <w:rPr>
          <w:sz w:val="24"/>
          <w:szCs w:val="24"/>
        </w:rPr>
      </w:pPr>
    </w:p>
    <w:p w14:paraId="5333634E" w14:textId="77777777" w:rsidR="00BD0F3E" w:rsidRDefault="00BD0F3E" w:rsidP="00BD0F3E">
      <w:pPr>
        <w:pStyle w:val="NoSpacing"/>
        <w:rPr>
          <w:sz w:val="24"/>
          <w:szCs w:val="24"/>
        </w:rPr>
      </w:pPr>
    </w:p>
    <w:p w14:paraId="75758BD0" w14:textId="77777777" w:rsidR="00BD0F3E" w:rsidRPr="004B79E3" w:rsidRDefault="00BD0F3E" w:rsidP="00BD0F3E">
      <w:pPr>
        <w:pStyle w:val="NoSpacing"/>
        <w:rPr>
          <w:rStyle w:val="Strong"/>
          <w:rFonts w:cstheme="minorHAnsi"/>
          <w:color w:val="000000"/>
          <w:sz w:val="28"/>
          <w:szCs w:val="28"/>
        </w:rPr>
      </w:pPr>
      <w:r w:rsidRPr="004B79E3">
        <w:rPr>
          <w:rStyle w:val="Strong"/>
          <w:rFonts w:cstheme="minorHAnsi"/>
          <w:color w:val="000000"/>
          <w:sz w:val="28"/>
          <w:szCs w:val="28"/>
        </w:rPr>
        <w:lastRenderedPageBreak/>
        <w:t xml:space="preserve">Other Legislative Updates </w:t>
      </w:r>
    </w:p>
    <w:p w14:paraId="39819AA8" w14:textId="77777777" w:rsidR="00BD0F3E" w:rsidRPr="004B79E3" w:rsidRDefault="00BD0F3E" w:rsidP="00BD0F3E">
      <w:pPr>
        <w:pStyle w:val="NormalWeb"/>
        <w:spacing w:before="0" w:beforeAutospacing="0" w:after="0" w:afterAutospacing="0" w:line="234" w:lineRule="atLeast"/>
        <w:rPr>
          <w:rFonts w:asciiTheme="minorHAnsi" w:hAnsiTheme="minorHAnsi" w:cstheme="minorHAnsi"/>
          <w:color w:val="000000"/>
        </w:rPr>
      </w:pPr>
      <w:bookmarkStart w:id="0" w:name="_Hlk35520254"/>
    </w:p>
    <w:p w14:paraId="3C16EEAE" w14:textId="77777777" w:rsidR="00BD0F3E" w:rsidRDefault="00BD0F3E" w:rsidP="00BD0F3E">
      <w:pPr>
        <w:pStyle w:val="NormalWeb"/>
        <w:spacing w:before="0" w:beforeAutospacing="0" w:after="0" w:afterAutospacing="0" w:line="234" w:lineRule="atLeast"/>
        <w:rPr>
          <w:rFonts w:asciiTheme="minorHAnsi" w:hAnsiTheme="minorHAnsi" w:cstheme="minorHAnsi"/>
          <w:b/>
          <w:color w:val="000000"/>
          <w:sz w:val="24"/>
          <w:szCs w:val="24"/>
        </w:rPr>
      </w:pPr>
      <w:r w:rsidRPr="008A31B6">
        <w:rPr>
          <w:rFonts w:asciiTheme="minorHAnsi" w:hAnsiTheme="minorHAnsi" w:cstheme="minorHAnsi"/>
          <w:b/>
          <w:color w:val="000000"/>
          <w:sz w:val="24"/>
          <w:szCs w:val="24"/>
        </w:rPr>
        <w:t>Ministry Inspection</w:t>
      </w:r>
    </w:p>
    <w:p w14:paraId="56CF6645" w14:textId="77777777" w:rsidR="00BD0F3E" w:rsidRDefault="00BD0F3E" w:rsidP="00BD0F3E">
      <w:pPr>
        <w:pStyle w:val="NormalWeb"/>
        <w:spacing w:before="0" w:beforeAutospacing="0" w:after="0" w:afterAutospacing="0" w:line="234" w:lineRule="atLeast"/>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MoH</w:t>
      </w:r>
      <w:proofErr w:type="spellEnd"/>
      <w:r>
        <w:rPr>
          <w:rFonts w:asciiTheme="minorHAnsi" w:hAnsiTheme="minorHAnsi" w:cstheme="minorHAnsi"/>
          <w:color w:val="000000"/>
          <w:sz w:val="24"/>
          <w:szCs w:val="24"/>
        </w:rPr>
        <w:t xml:space="preserve"> Inspector was on-site in Fairview LTC to review a Critical Incident related to a fall.  The outcome of the inspection was 1 WN and 1VPN.  The Inspector was complimentary of Fairview’s head injury and falls protocol, indicating it was far beyond other homes.  </w:t>
      </w:r>
      <w:r w:rsidRPr="008A31B6">
        <w:rPr>
          <w:rFonts w:asciiTheme="minorHAnsi" w:hAnsiTheme="minorHAnsi" w:cstheme="minorHAnsi"/>
          <w:color w:val="000000"/>
          <w:sz w:val="24"/>
          <w:szCs w:val="24"/>
        </w:rPr>
        <w:t>(F)</w:t>
      </w:r>
    </w:p>
    <w:p w14:paraId="6D9355D5" w14:textId="77777777" w:rsidR="00BD0F3E" w:rsidRDefault="00BD0F3E" w:rsidP="00BD0F3E">
      <w:pPr>
        <w:pStyle w:val="NormalWeb"/>
        <w:spacing w:before="0" w:beforeAutospacing="0" w:after="0" w:afterAutospacing="0" w:line="234" w:lineRule="atLeast"/>
        <w:rPr>
          <w:rFonts w:asciiTheme="minorHAnsi" w:hAnsiTheme="minorHAnsi" w:cstheme="minorHAnsi"/>
          <w:b/>
          <w:color w:val="000000"/>
          <w:sz w:val="24"/>
          <w:szCs w:val="24"/>
        </w:rPr>
      </w:pPr>
    </w:p>
    <w:p w14:paraId="4850B461" w14:textId="77777777" w:rsidR="00BD0F3E" w:rsidRDefault="00BD0F3E" w:rsidP="00BD0F3E">
      <w:pPr>
        <w:pStyle w:val="NormalWeb"/>
        <w:spacing w:before="0" w:beforeAutospacing="0" w:after="0" w:afterAutospacing="0" w:line="234" w:lineRule="atLeast"/>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See attached Ministry Review (F) </w:t>
      </w:r>
    </w:p>
    <w:p w14:paraId="5B24CB92" w14:textId="77777777" w:rsidR="00BD0F3E" w:rsidRDefault="00BD0F3E" w:rsidP="00BD0F3E">
      <w:pPr>
        <w:pStyle w:val="NormalWeb"/>
        <w:spacing w:before="0" w:beforeAutospacing="0" w:after="0" w:afterAutospacing="0" w:line="234" w:lineRule="atLeast"/>
        <w:rPr>
          <w:rFonts w:asciiTheme="minorHAnsi" w:hAnsiTheme="minorHAnsi" w:cstheme="minorHAnsi"/>
          <w:b/>
          <w:color w:val="000000"/>
          <w:sz w:val="24"/>
          <w:szCs w:val="24"/>
        </w:rPr>
      </w:pPr>
    </w:p>
    <w:p w14:paraId="2DA2942E" w14:textId="77777777" w:rsidR="00BD0F3E" w:rsidRDefault="00BD0F3E" w:rsidP="00BD0F3E">
      <w:pPr>
        <w:pStyle w:val="NormalWeb"/>
        <w:spacing w:before="0" w:beforeAutospacing="0" w:after="0" w:afterAutospacing="0" w:line="234" w:lineRule="atLeast"/>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MoH</w:t>
      </w:r>
      <w:proofErr w:type="spellEnd"/>
      <w:r>
        <w:rPr>
          <w:rFonts w:asciiTheme="minorHAnsi" w:hAnsiTheme="minorHAnsi" w:cstheme="minorHAnsi"/>
          <w:color w:val="000000"/>
          <w:sz w:val="24"/>
          <w:szCs w:val="24"/>
        </w:rPr>
        <w:t xml:space="preserve"> Inspector arrived on-site in Parkwood LTC on November 18, 2020 to follow-up on Order issues in June 2020.  There were no findings from this inspection.  Exit interview from Inspector included the following:  Home has complied with duty to protect; no evidence of resident to resident abuse; staff were very helpful to Inspector; solid strategies have been put in place in a very challenging dementia home area.  While the Inspector could not lift the Orders that were issued in June, until matrix is completed, this is an incredible accomplishment for Parkwood!  Report to follow in the next week.  (P)</w:t>
      </w:r>
    </w:p>
    <w:p w14:paraId="511B7104" w14:textId="77777777" w:rsidR="00BD0F3E" w:rsidRPr="00086DD9" w:rsidRDefault="00BD0F3E" w:rsidP="00BD0F3E">
      <w:pPr>
        <w:pStyle w:val="NormalWeb"/>
        <w:spacing w:before="0" w:beforeAutospacing="0" w:after="0" w:afterAutospacing="0" w:line="234" w:lineRule="atLeast"/>
        <w:rPr>
          <w:rFonts w:asciiTheme="minorHAnsi" w:hAnsiTheme="minorHAnsi" w:cstheme="minorHAnsi"/>
          <w:color w:val="000000"/>
          <w:sz w:val="24"/>
          <w:szCs w:val="24"/>
        </w:rPr>
      </w:pPr>
    </w:p>
    <w:bookmarkEnd w:id="0"/>
    <w:p w14:paraId="24CB8B29" w14:textId="77777777" w:rsidR="00BD0F3E" w:rsidRPr="008A31B6" w:rsidRDefault="00BD0F3E" w:rsidP="00BD0F3E">
      <w:pPr>
        <w:pStyle w:val="NoSpacing"/>
        <w:rPr>
          <w:b/>
          <w:sz w:val="24"/>
          <w:szCs w:val="24"/>
        </w:rPr>
      </w:pPr>
      <w:r w:rsidRPr="008A31B6">
        <w:rPr>
          <w:b/>
          <w:sz w:val="24"/>
          <w:szCs w:val="24"/>
        </w:rPr>
        <w:t xml:space="preserve">Ontario Health Teams (OHT)  </w:t>
      </w:r>
    </w:p>
    <w:p w14:paraId="2FA65C2B" w14:textId="77777777" w:rsidR="00BD0F3E" w:rsidRPr="00755B44" w:rsidRDefault="00BD0F3E" w:rsidP="00BD0F3E">
      <w:pPr>
        <w:pStyle w:val="NoSpacing"/>
        <w:rPr>
          <w:b/>
          <w:sz w:val="24"/>
          <w:szCs w:val="24"/>
        </w:rPr>
      </w:pPr>
      <w:r w:rsidRPr="00755B44">
        <w:rPr>
          <w:b/>
          <w:sz w:val="24"/>
          <w:szCs w:val="24"/>
        </w:rPr>
        <w:t xml:space="preserve">CND OHT  </w:t>
      </w:r>
    </w:p>
    <w:p w14:paraId="1C2AA0E9" w14:textId="77777777" w:rsidR="00BD0F3E" w:rsidRPr="002F300B" w:rsidRDefault="00BD0F3E" w:rsidP="00BD0F3E">
      <w:pPr>
        <w:rPr>
          <w:rFonts w:cstheme="minorHAnsi"/>
          <w:sz w:val="24"/>
          <w:szCs w:val="24"/>
        </w:rPr>
      </w:pPr>
      <w:r w:rsidRPr="002F300B">
        <w:rPr>
          <w:rFonts w:cstheme="minorHAnsi"/>
          <w:sz w:val="24"/>
          <w:szCs w:val="24"/>
        </w:rPr>
        <w:t xml:space="preserve">Joint Board Committee (JBC) met on October 26, 2020.  Fairview Board was represented by Ken Frey.  CEO also joined as an observer.  </w:t>
      </w:r>
    </w:p>
    <w:p w14:paraId="2A6BC278" w14:textId="77777777" w:rsidR="00BD0F3E" w:rsidRPr="002F300B" w:rsidRDefault="00BD0F3E" w:rsidP="00BD0F3E">
      <w:pPr>
        <w:rPr>
          <w:rFonts w:cstheme="minorHAnsi"/>
          <w:sz w:val="24"/>
          <w:szCs w:val="24"/>
        </w:rPr>
      </w:pPr>
      <w:r w:rsidRPr="002F300B">
        <w:rPr>
          <w:rFonts w:cstheme="minorHAnsi"/>
          <w:sz w:val="24"/>
          <w:szCs w:val="24"/>
        </w:rPr>
        <w:t>The following is a summary from the JBC:</w:t>
      </w:r>
    </w:p>
    <w:p w14:paraId="03103570" w14:textId="77777777" w:rsidR="00BD0F3E" w:rsidRPr="002F300B" w:rsidRDefault="00BD0F3E" w:rsidP="00BD0F3E">
      <w:pPr>
        <w:pStyle w:val="NoSpacing"/>
        <w:numPr>
          <w:ilvl w:val="0"/>
          <w:numId w:val="36"/>
        </w:numPr>
        <w:rPr>
          <w:sz w:val="24"/>
          <w:szCs w:val="24"/>
          <w:lang w:val="en-US"/>
        </w:rPr>
      </w:pPr>
      <w:r w:rsidRPr="002F300B">
        <w:rPr>
          <w:sz w:val="24"/>
          <w:szCs w:val="24"/>
          <w:lang w:val="en-US"/>
        </w:rPr>
        <w:t>Opportunity for more meaningful engagement in developing and finalizing the Collaborative Decision-</w:t>
      </w:r>
      <w:r>
        <w:rPr>
          <w:sz w:val="24"/>
          <w:szCs w:val="24"/>
          <w:lang w:val="en-US"/>
        </w:rPr>
        <w:t>M</w:t>
      </w:r>
      <w:r w:rsidRPr="002F300B">
        <w:rPr>
          <w:sz w:val="24"/>
          <w:szCs w:val="24"/>
          <w:lang w:val="en-US"/>
        </w:rPr>
        <w:t xml:space="preserve">aking Arrangement (CDMA).  </w:t>
      </w:r>
    </w:p>
    <w:p w14:paraId="1FDEB3E0" w14:textId="77777777" w:rsidR="00BD0F3E" w:rsidRPr="006172EF" w:rsidRDefault="00BD0F3E" w:rsidP="00BD0F3E">
      <w:pPr>
        <w:pStyle w:val="NoSpacing"/>
        <w:numPr>
          <w:ilvl w:val="0"/>
          <w:numId w:val="32"/>
        </w:numPr>
        <w:rPr>
          <w:sz w:val="24"/>
          <w:szCs w:val="24"/>
          <w:lang w:val="en-US"/>
        </w:rPr>
      </w:pPr>
      <w:r w:rsidRPr="006172EF">
        <w:rPr>
          <w:sz w:val="24"/>
          <w:szCs w:val="24"/>
          <w:lang w:val="en-US"/>
        </w:rPr>
        <w:t xml:space="preserve">The Strategic Planning Process has been approved by the Joint Board Committee. The OHT’s first Strategic Plan will be short-term (1 year, 2021-2022), given the evolving Ministry expectations around OHTs.  </w:t>
      </w:r>
    </w:p>
    <w:p w14:paraId="3DA755F8" w14:textId="77777777" w:rsidR="00BD0F3E" w:rsidRPr="002F300B" w:rsidRDefault="00BD0F3E" w:rsidP="00BD0F3E">
      <w:pPr>
        <w:pStyle w:val="NoSpacing"/>
        <w:numPr>
          <w:ilvl w:val="0"/>
          <w:numId w:val="32"/>
        </w:numPr>
        <w:rPr>
          <w:sz w:val="24"/>
          <w:szCs w:val="24"/>
          <w:lang w:val="en-US"/>
        </w:rPr>
      </w:pPr>
      <w:r w:rsidRPr="002F300B">
        <w:rPr>
          <w:sz w:val="24"/>
          <w:szCs w:val="24"/>
          <w:lang w:val="en-US"/>
        </w:rPr>
        <w:t xml:space="preserve">The Ministry of Health has recently sent an Update for Approved OHTs, which was shared with the JBC that includes accountabilities (e.g. COVID response, engagement of providers and patients, families and caregivers, OHT expansion plans and collaborative Quality Improvement Plan).  The CND OHT Transformation </w:t>
      </w:r>
      <w:r>
        <w:rPr>
          <w:sz w:val="24"/>
          <w:szCs w:val="24"/>
          <w:lang w:val="en-US"/>
        </w:rPr>
        <w:t>L</w:t>
      </w:r>
      <w:r w:rsidRPr="002F300B">
        <w:rPr>
          <w:sz w:val="24"/>
          <w:szCs w:val="24"/>
          <w:lang w:val="en-US"/>
        </w:rPr>
        <w:t xml:space="preserve">ead is reviewing and updating 2020-2021 Work Plan priorities, based on expectations set out in this communication.  </w:t>
      </w:r>
    </w:p>
    <w:p w14:paraId="5799E169" w14:textId="77777777" w:rsidR="00BD0F3E" w:rsidRPr="002F300B" w:rsidRDefault="00BD0F3E" w:rsidP="00BD0F3E">
      <w:pPr>
        <w:pStyle w:val="NoSpacing"/>
        <w:numPr>
          <w:ilvl w:val="0"/>
          <w:numId w:val="32"/>
        </w:numPr>
        <w:rPr>
          <w:sz w:val="24"/>
          <w:szCs w:val="24"/>
          <w:lang w:val="en-US"/>
        </w:rPr>
      </w:pPr>
      <w:r w:rsidRPr="002F300B">
        <w:rPr>
          <w:sz w:val="24"/>
          <w:szCs w:val="24"/>
          <w:lang w:val="en-US"/>
        </w:rPr>
        <w:t xml:space="preserve">Continued and ongoing discussion about the role of the JBC, including the decision-making authority of the JBC and Member Boards.  </w:t>
      </w:r>
    </w:p>
    <w:p w14:paraId="45695C93" w14:textId="77777777" w:rsidR="00BD0F3E" w:rsidRPr="002F300B" w:rsidRDefault="00BD0F3E" w:rsidP="00BD0F3E">
      <w:pPr>
        <w:pStyle w:val="NoSpacing"/>
        <w:ind w:left="720"/>
        <w:rPr>
          <w:sz w:val="24"/>
          <w:szCs w:val="24"/>
          <w:lang w:val="en-US"/>
        </w:rPr>
      </w:pPr>
    </w:p>
    <w:p w14:paraId="76114EA9" w14:textId="77777777" w:rsidR="00BD0F3E" w:rsidRPr="002F300B" w:rsidRDefault="00BD0F3E" w:rsidP="00BD0F3E">
      <w:pPr>
        <w:pStyle w:val="NoSpacing"/>
        <w:rPr>
          <w:sz w:val="24"/>
          <w:szCs w:val="24"/>
          <w:lang w:val="en-US"/>
        </w:rPr>
      </w:pPr>
      <w:r w:rsidRPr="002F300B">
        <w:rPr>
          <w:sz w:val="24"/>
          <w:szCs w:val="24"/>
          <w:lang w:val="en-US"/>
        </w:rPr>
        <w:t xml:space="preserve">CND OHT Steering Committee:  </w:t>
      </w:r>
    </w:p>
    <w:p w14:paraId="1103B2BE" w14:textId="77777777" w:rsidR="00BD0F3E" w:rsidRDefault="00BD0F3E" w:rsidP="00BD0F3E">
      <w:pPr>
        <w:pStyle w:val="NoSpacing"/>
        <w:numPr>
          <w:ilvl w:val="0"/>
          <w:numId w:val="33"/>
        </w:numPr>
        <w:rPr>
          <w:sz w:val="24"/>
          <w:szCs w:val="24"/>
          <w:lang w:val="en-US"/>
        </w:rPr>
      </w:pPr>
      <w:r w:rsidRPr="002F300B">
        <w:rPr>
          <w:sz w:val="24"/>
          <w:szCs w:val="24"/>
          <w:lang w:val="en-US"/>
        </w:rPr>
        <w:t>Is currently conducting focus group</w:t>
      </w:r>
      <w:r>
        <w:rPr>
          <w:sz w:val="24"/>
          <w:szCs w:val="24"/>
          <w:lang w:val="en-US"/>
        </w:rPr>
        <w:t>s</w:t>
      </w:r>
      <w:r w:rsidRPr="002F300B">
        <w:rPr>
          <w:sz w:val="24"/>
          <w:szCs w:val="24"/>
          <w:lang w:val="en-US"/>
        </w:rPr>
        <w:t xml:space="preserve"> as a first step in the Strategic Planning process.  </w:t>
      </w:r>
    </w:p>
    <w:p w14:paraId="55ECD48D" w14:textId="77777777" w:rsidR="00BD0F3E" w:rsidRPr="002F300B" w:rsidRDefault="00BD0F3E" w:rsidP="00BD0F3E">
      <w:pPr>
        <w:pStyle w:val="NoSpacing"/>
        <w:ind w:left="360"/>
        <w:rPr>
          <w:sz w:val="24"/>
          <w:szCs w:val="24"/>
          <w:lang w:val="en-US"/>
        </w:rPr>
      </w:pPr>
    </w:p>
    <w:p w14:paraId="79A30188" w14:textId="77777777" w:rsidR="00BD0F3E" w:rsidRPr="002F300B" w:rsidRDefault="00BD0F3E" w:rsidP="00BD0F3E">
      <w:pPr>
        <w:pStyle w:val="NoSpacing"/>
        <w:rPr>
          <w:sz w:val="24"/>
          <w:szCs w:val="24"/>
          <w:lang w:val="en-US"/>
        </w:rPr>
      </w:pPr>
      <w:r w:rsidRPr="002F300B">
        <w:rPr>
          <w:sz w:val="24"/>
          <w:szCs w:val="24"/>
          <w:lang w:val="en-US"/>
        </w:rPr>
        <w:t xml:space="preserve">CND OHT Operations Committee:  </w:t>
      </w:r>
    </w:p>
    <w:p w14:paraId="7D7EB637" w14:textId="77777777" w:rsidR="00BD0F3E" w:rsidRPr="002F300B" w:rsidRDefault="00BD0F3E" w:rsidP="00BD0F3E">
      <w:pPr>
        <w:pStyle w:val="NoSpacing"/>
        <w:numPr>
          <w:ilvl w:val="0"/>
          <w:numId w:val="33"/>
        </w:numPr>
        <w:rPr>
          <w:sz w:val="24"/>
          <w:szCs w:val="24"/>
          <w:lang w:val="en-US"/>
        </w:rPr>
      </w:pPr>
      <w:r w:rsidRPr="002F300B">
        <w:rPr>
          <w:sz w:val="24"/>
          <w:szCs w:val="24"/>
          <w:lang w:val="en-US"/>
        </w:rPr>
        <w:t xml:space="preserve">CEO and Transformation </w:t>
      </w:r>
      <w:r>
        <w:rPr>
          <w:sz w:val="24"/>
          <w:szCs w:val="24"/>
          <w:lang w:val="en-US"/>
        </w:rPr>
        <w:t>L</w:t>
      </w:r>
      <w:r w:rsidRPr="002F300B">
        <w:rPr>
          <w:sz w:val="24"/>
          <w:szCs w:val="24"/>
          <w:lang w:val="en-US"/>
        </w:rPr>
        <w:t xml:space="preserve">ead are holding Community of Practice zoom meetings for LTC and RHs in Cambridge as a Wave 2 Pandemic initiative.  Partnerships continued to be enhanced in Cambridge due to the OHT.  </w:t>
      </w:r>
    </w:p>
    <w:p w14:paraId="012146E8" w14:textId="77777777" w:rsidR="00BD0F3E" w:rsidRPr="002F300B" w:rsidRDefault="00BD0F3E" w:rsidP="00BD0F3E">
      <w:pPr>
        <w:pStyle w:val="NoSpacing"/>
        <w:numPr>
          <w:ilvl w:val="0"/>
          <w:numId w:val="33"/>
        </w:numPr>
        <w:rPr>
          <w:rFonts w:cstheme="minorHAnsi"/>
          <w:b/>
          <w:sz w:val="24"/>
          <w:szCs w:val="24"/>
        </w:rPr>
      </w:pPr>
      <w:r w:rsidRPr="002F300B">
        <w:rPr>
          <w:sz w:val="24"/>
          <w:szCs w:val="24"/>
          <w:lang w:val="en-US"/>
        </w:rPr>
        <w:t xml:space="preserve">Discussion is taking place regarding new affiliates and members.  There are currently 18 members.  It is believed that over 20 members will create a need to revamp the current </w:t>
      </w:r>
      <w:r w:rsidRPr="002F300B">
        <w:rPr>
          <w:sz w:val="24"/>
          <w:szCs w:val="24"/>
          <w:lang w:val="en-US"/>
        </w:rPr>
        <w:lastRenderedPageBreak/>
        <w:t xml:space="preserve">framework.  The informal consensus of the Operations Committee is to move slowly with regards to increasing size.  (F) </w:t>
      </w:r>
    </w:p>
    <w:p w14:paraId="74A9ED8C" w14:textId="77777777" w:rsidR="00BD0F3E" w:rsidRDefault="00BD0F3E" w:rsidP="00BD0F3E">
      <w:pPr>
        <w:pStyle w:val="NoSpacing"/>
        <w:ind w:left="720"/>
        <w:rPr>
          <w:rFonts w:cstheme="minorHAnsi"/>
          <w:b/>
          <w:sz w:val="24"/>
          <w:szCs w:val="24"/>
        </w:rPr>
      </w:pPr>
    </w:p>
    <w:p w14:paraId="360B07B3" w14:textId="77777777" w:rsidR="00BD0F3E" w:rsidRPr="002F300B" w:rsidRDefault="00BD0F3E" w:rsidP="00BD0F3E">
      <w:pPr>
        <w:pStyle w:val="NoSpacing"/>
        <w:rPr>
          <w:b/>
          <w:sz w:val="24"/>
          <w:szCs w:val="24"/>
        </w:rPr>
      </w:pPr>
      <w:r w:rsidRPr="002F300B">
        <w:rPr>
          <w:b/>
          <w:sz w:val="24"/>
          <w:szCs w:val="24"/>
        </w:rPr>
        <w:t>KW4 OHT</w:t>
      </w:r>
    </w:p>
    <w:p w14:paraId="60333C5C" w14:textId="77777777" w:rsidR="00BD0F3E" w:rsidRPr="002F300B" w:rsidRDefault="00BD0F3E" w:rsidP="00BD0F3E">
      <w:pPr>
        <w:rPr>
          <w:sz w:val="24"/>
          <w:szCs w:val="24"/>
        </w:rPr>
      </w:pPr>
      <w:r w:rsidRPr="002F300B">
        <w:rPr>
          <w:sz w:val="24"/>
          <w:szCs w:val="24"/>
        </w:rPr>
        <w:t xml:space="preserve">Marion Good Board Chair, Jennifer Krotz Board Secretary and CEO attended a presentation to potential partners and affiliates of the KW4 OHT.  </w:t>
      </w:r>
    </w:p>
    <w:p w14:paraId="289F8990" w14:textId="77777777" w:rsidR="00BD0F3E" w:rsidRPr="002F300B" w:rsidRDefault="00BD0F3E" w:rsidP="00BD0F3E">
      <w:pPr>
        <w:rPr>
          <w:rFonts w:cstheme="minorHAnsi"/>
          <w:b/>
          <w:sz w:val="24"/>
          <w:szCs w:val="24"/>
        </w:rPr>
      </w:pPr>
      <w:r w:rsidRPr="002F300B">
        <w:rPr>
          <w:rFonts w:cstheme="minorHAnsi"/>
          <w:b/>
          <w:sz w:val="24"/>
          <w:szCs w:val="24"/>
        </w:rPr>
        <w:t xml:space="preserve">See attached KW4 OHT Leaders November 12 slide deck </w:t>
      </w:r>
    </w:p>
    <w:p w14:paraId="0B6D219F" w14:textId="77777777" w:rsidR="00BD0F3E" w:rsidRPr="002F300B" w:rsidRDefault="00BD0F3E" w:rsidP="00BD0F3E">
      <w:pPr>
        <w:rPr>
          <w:rFonts w:cstheme="minorHAnsi"/>
          <w:sz w:val="24"/>
          <w:szCs w:val="24"/>
        </w:rPr>
      </w:pPr>
      <w:r w:rsidRPr="002F300B">
        <w:rPr>
          <w:rFonts w:cstheme="minorHAnsi"/>
          <w:sz w:val="24"/>
          <w:szCs w:val="24"/>
        </w:rPr>
        <w:t xml:space="preserve">A decision will need to be made whether to become a partner member or an affiliate member of KW4 OHT.  Partner members and affiliate members will be part of the discussion; only partner members make the decisions and have a right to vote.  Partner members are required to make a financial contribution.  </w:t>
      </w:r>
    </w:p>
    <w:p w14:paraId="74AF8F19" w14:textId="77777777" w:rsidR="00BD0F3E" w:rsidRDefault="00BD0F3E" w:rsidP="00BD0F3E">
      <w:pPr>
        <w:rPr>
          <w:rFonts w:cstheme="minorHAnsi"/>
          <w:sz w:val="24"/>
          <w:szCs w:val="24"/>
        </w:rPr>
      </w:pPr>
      <w:r>
        <w:rPr>
          <w:rFonts w:cstheme="minorHAnsi"/>
          <w:sz w:val="24"/>
          <w:szCs w:val="24"/>
        </w:rPr>
        <w:t xml:space="preserve">The benefits of becoming a partner member are outlined on </w:t>
      </w:r>
      <w:r w:rsidRPr="00676940">
        <w:rPr>
          <w:rFonts w:cstheme="minorHAnsi"/>
          <w:b/>
          <w:sz w:val="24"/>
          <w:szCs w:val="24"/>
        </w:rPr>
        <w:t>Slides 4 and 5</w:t>
      </w:r>
      <w:r>
        <w:rPr>
          <w:rFonts w:cstheme="minorHAnsi"/>
          <w:sz w:val="24"/>
          <w:szCs w:val="24"/>
        </w:rPr>
        <w:t>.</w:t>
      </w:r>
    </w:p>
    <w:p w14:paraId="0E11B715" w14:textId="77777777" w:rsidR="00BD0F3E" w:rsidRDefault="00BD0F3E" w:rsidP="00BD0F3E">
      <w:pPr>
        <w:rPr>
          <w:rFonts w:cstheme="minorHAnsi"/>
          <w:b/>
          <w:sz w:val="24"/>
          <w:szCs w:val="24"/>
        </w:rPr>
      </w:pPr>
      <w:r>
        <w:rPr>
          <w:rFonts w:cstheme="minorHAnsi"/>
          <w:sz w:val="24"/>
          <w:szCs w:val="24"/>
        </w:rPr>
        <w:t>A new category of Strategic Member has been established.  This includes municipalities and academic institutions</w:t>
      </w:r>
      <w:r w:rsidRPr="004D1A0C">
        <w:rPr>
          <w:rFonts w:cstheme="minorHAnsi"/>
          <w:b/>
          <w:sz w:val="24"/>
          <w:szCs w:val="24"/>
        </w:rPr>
        <w:t>.  Slides 8 and 9</w:t>
      </w:r>
    </w:p>
    <w:p w14:paraId="58A963FD" w14:textId="77777777" w:rsidR="00BD0F3E" w:rsidRDefault="00BD0F3E" w:rsidP="00BD0F3E">
      <w:pPr>
        <w:rPr>
          <w:rFonts w:cstheme="minorHAnsi"/>
          <w:sz w:val="24"/>
          <w:szCs w:val="24"/>
        </w:rPr>
      </w:pPr>
      <w:r>
        <w:rPr>
          <w:rFonts w:cstheme="minorHAnsi"/>
          <w:sz w:val="24"/>
          <w:szCs w:val="24"/>
        </w:rPr>
        <w:t xml:space="preserve">Next steps:  1) A final version of the CDMA has been distributed for Board review.  2) Parkwood Board decision required by November 30, 2020 whether to become an affiliate member or a partner member.  </w:t>
      </w:r>
      <w:r w:rsidRPr="004D1A0C">
        <w:rPr>
          <w:rFonts w:cstheme="minorHAnsi"/>
          <w:b/>
          <w:sz w:val="24"/>
          <w:szCs w:val="24"/>
        </w:rPr>
        <w:t>Slide 28</w:t>
      </w:r>
      <w:r>
        <w:rPr>
          <w:rFonts w:cstheme="minorHAnsi"/>
          <w:sz w:val="24"/>
          <w:szCs w:val="24"/>
        </w:rPr>
        <w:t xml:space="preserve">   </w:t>
      </w:r>
    </w:p>
    <w:p w14:paraId="756DC60F" w14:textId="77777777" w:rsidR="00BD0F3E" w:rsidRDefault="00BD0F3E" w:rsidP="00BD0F3E">
      <w:pPr>
        <w:rPr>
          <w:rFonts w:cstheme="minorHAnsi"/>
          <w:sz w:val="24"/>
          <w:szCs w:val="24"/>
        </w:rPr>
      </w:pPr>
      <w:r>
        <w:rPr>
          <w:rFonts w:cstheme="minorHAnsi"/>
          <w:sz w:val="24"/>
          <w:szCs w:val="24"/>
        </w:rPr>
        <w:t xml:space="preserve">The financial requirement is $19,008 for 2021/2022.  </w:t>
      </w:r>
    </w:p>
    <w:p w14:paraId="0F5435E6" w14:textId="77777777" w:rsidR="00BD0F3E" w:rsidRDefault="00BD0F3E" w:rsidP="00BD0F3E">
      <w:pPr>
        <w:rPr>
          <w:rFonts w:cstheme="minorHAnsi"/>
          <w:b/>
          <w:sz w:val="24"/>
          <w:szCs w:val="24"/>
        </w:rPr>
      </w:pPr>
      <w:r>
        <w:rPr>
          <w:rFonts w:cstheme="minorHAnsi"/>
          <w:b/>
          <w:sz w:val="24"/>
          <w:szCs w:val="24"/>
        </w:rPr>
        <w:t xml:space="preserve">See attached </w:t>
      </w:r>
      <w:r w:rsidRPr="00C21E96">
        <w:rPr>
          <w:rFonts w:cstheme="minorHAnsi"/>
          <w:b/>
          <w:sz w:val="24"/>
          <w:szCs w:val="24"/>
        </w:rPr>
        <w:t xml:space="preserve">A-KW4 FY19/20, B-KW4 – Original and Updated, C-KW4 Payment Schedule </w:t>
      </w:r>
    </w:p>
    <w:p w14:paraId="2CA46331" w14:textId="77777777" w:rsidR="00BD0F3E" w:rsidRDefault="00BD0F3E" w:rsidP="00BD0F3E">
      <w:pPr>
        <w:rPr>
          <w:rFonts w:cstheme="minorHAnsi"/>
          <w:b/>
          <w:sz w:val="24"/>
          <w:szCs w:val="24"/>
        </w:rPr>
      </w:pPr>
      <w:r>
        <w:rPr>
          <w:rFonts w:cstheme="minorHAnsi"/>
          <w:b/>
          <w:sz w:val="24"/>
          <w:szCs w:val="24"/>
        </w:rPr>
        <w:t xml:space="preserve">See Attached final version of the Collaborative Decision-Making Agreement </w:t>
      </w:r>
    </w:p>
    <w:p w14:paraId="397E0FD7" w14:textId="77777777" w:rsidR="00BD0F3E" w:rsidRDefault="00BD0F3E" w:rsidP="00BD0F3E">
      <w:pPr>
        <w:rPr>
          <w:rFonts w:cstheme="minorHAnsi"/>
          <w:b/>
          <w:sz w:val="24"/>
          <w:szCs w:val="24"/>
        </w:rPr>
      </w:pPr>
      <w:r>
        <w:rPr>
          <w:rFonts w:cstheme="minorHAnsi"/>
          <w:b/>
          <w:sz w:val="24"/>
          <w:szCs w:val="24"/>
        </w:rPr>
        <w:t xml:space="preserve">See Attached Sample Board Resolution </w:t>
      </w:r>
    </w:p>
    <w:p w14:paraId="3432780F" w14:textId="77777777" w:rsidR="00BD0F3E" w:rsidRPr="00C21E96" w:rsidRDefault="00BD0F3E" w:rsidP="00BD0F3E">
      <w:pPr>
        <w:rPr>
          <w:rFonts w:cstheme="minorHAnsi"/>
          <w:sz w:val="24"/>
          <w:szCs w:val="24"/>
        </w:rPr>
      </w:pPr>
      <w:r>
        <w:rPr>
          <w:rFonts w:cstheme="minorHAnsi"/>
          <w:sz w:val="24"/>
          <w:szCs w:val="24"/>
        </w:rPr>
        <w:t xml:space="preserve">Notes:  1.  Fundraising revenue for the organization is used to determine the fee. This could have an impact in 2021/22.  2.  The calculations are based on all organizations becoming partner members.  If some organizations remain affiliates the outstanding financial obligation will be redistributed.  3.  CND intends to operate with Ministry funds going forward. This does not appear to be the plan for KW4.  </w:t>
      </w:r>
    </w:p>
    <w:p w14:paraId="0F349FD5" w14:textId="04EE127E" w:rsidR="00BD0F3E" w:rsidRPr="004B79E3" w:rsidRDefault="00DD30D0" w:rsidP="00BD0F3E">
      <w:pPr>
        <w:rPr>
          <w:rFonts w:cstheme="minorHAnsi"/>
          <w:b/>
          <w:sz w:val="28"/>
          <w:szCs w:val="28"/>
        </w:rPr>
      </w:pPr>
      <w:r>
        <w:rPr>
          <w:rFonts w:cstheme="minorHAnsi"/>
          <w:b/>
          <w:sz w:val="28"/>
          <w:szCs w:val="28"/>
        </w:rPr>
        <w:t xml:space="preserve">Quality </w:t>
      </w:r>
      <w:bookmarkStart w:id="1" w:name="_GoBack"/>
      <w:bookmarkEnd w:id="1"/>
      <w:r w:rsidR="00BD0F3E" w:rsidRPr="004B79E3">
        <w:rPr>
          <w:rFonts w:cstheme="minorHAnsi"/>
          <w:b/>
          <w:sz w:val="28"/>
          <w:szCs w:val="28"/>
        </w:rPr>
        <w:t xml:space="preserve">Initiatives/Projects </w:t>
      </w:r>
    </w:p>
    <w:p w14:paraId="70E473AF" w14:textId="77777777" w:rsidR="00BD0F3E" w:rsidRPr="00462BDA" w:rsidRDefault="00BD0F3E" w:rsidP="00BD0F3E">
      <w:pPr>
        <w:pStyle w:val="NormalWeb"/>
        <w:spacing w:before="0" w:beforeAutospacing="0" w:after="0" w:afterAutospacing="0" w:line="234" w:lineRule="atLeast"/>
        <w:rPr>
          <w:rStyle w:val="Strong"/>
          <w:rFonts w:asciiTheme="minorHAnsi" w:hAnsiTheme="minorHAnsi" w:cstheme="minorHAnsi"/>
          <w:color w:val="000000"/>
          <w:sz w:val="24"/>
          <w:szCs w:val="24"/>
        </w:rPr>
      </w:pPr>
      <w:r w:rsidRPr="00462BDA">
        <w:rPr>
          <w:rStyle w:val="Strong"/>
          <w:rFonts w:asciiTheme="minorHAnsi" w:hAnsiTheme="minorHAnsi" w:cstheme="minorHAnsi"/>
          <w:color w:val="000000"/>
          <w:sz w:val="24"/>
          <w:szCs w:val="24"/>
        </w:rPr>
        <w:t>LTC Development</w:t>
      </w:r>
    </w:p>
    <w:p w14:paraId="07370174" w14:textId="77777777" w:rsidR="00BD0F3E" w:rsidRPr="00462BDA" w:rsidRDefault="00BD0F3E" w:rsidP="00BD0F3E">
      <w:pPr>
        <w:pStyle w:val="NormalWeb"/>
        <w:spacing w:before="0" w:beforeAutospacing="0" w:after="0" w:afterAutospacing="0" w:line="234" w:lineRule="atLeast"/>
        <w:rPr>
          <w:rStyle w:val="Strong"/>
          <w:rFonts w:asciiTheme="minorHAnsi" w:hAnsiTheme="minorHAnsi" w:cstheme="minorHAnsi"/>
          <w:color w:val="000000"/>
          <w:sz w:val="24"/>
          <w:szCs w:val="24"/>
        </w:rPr>
      </w:pPr>
      <w:r w:rsidRPr="00462BDA">
        <w:rPr>
          <w:rStyle w:val="Strong"/>
          <w:rFonts w:asciiTheme="minorHAnsi" w:hAnsiTheme="minorHAnsi" w:cstheme="minorHAnsi"/>
          <w:b w:val="0"/>
          <w:color w:val="000000"/>
          <w:sz w:val="24"/>
          <w:szCs w:val="24"/>
        </w:rPr>
        <w:t>No update to report</w:t>
      </w:r>
      <w:r w:rsidRPr="00462BDA">
        <w:rPr>
          <w:rStyle w:val="Strong"/>
          <w:rFonts w:asciiTheme="minorHAnsi" w:hAnsiTheme="minorHAnsi" w:cstheme="minorHAnsi"/>
          <w:color w:val="000000"/>
          <w:sz w:val="24"/>
          <w:szCs w:val="24"/>
        </w:rPr>
        <w:t xml:space="preserve">.  </w:t>
      </w:r>
      <w:r w:rsidRPr="00462BDA">
        <w:rPr>
          <w:rStyle w:val="Strong"/>
          <w:rFonts w:asciiTheme="minorHAnsi" w:hAnsiTheme="minorHAnsi" w:cstheme="minorHAnsi"/>
          <w:b w:val="0"/>
          <w:color w:val="000000"/>
          <w:sz w:val="24"/>
          <w:szCs w:val="24"/>
        </w:rPr>
        <w:t>(F)</w:t>
      </w:r>
    </w:p>
    <w:p w14:paraId="643F82CD" w14:textId="77777777" w:rsidR="00BD0F3E" w:rsidRPr="00462BDA" w:rsidRDefault="00BD0F3E" w:rsidP="00BD0F3E">
      <w:pPr>
        <w:pStyle w:val="NoSpacing"/>
        <w:rPr>
          <w:b/>
          <w:sz w:val="24"/>
          <w:szCs w:val="24"/>
        </w:rPr>
      </w:pPr>
    </w:p>
    <w:p w14:paraId="7389CD22" w14:textId="77777777" w:rsidR="00BD0F3E" w:rsidRPr="00462BDA" w:rsidRDefault="00BD0F3E" w:rsidP="00BD0F3E">
      <w:pPr>
        <w:pStyle w:val="NoSpacing"/>
        <w:rPr>
          <w:b/>
          <w:sz w:val="24"/>
          <w:szCs w:val="24"/>
        </w:rPr>
      </w:pPr>
      <w:r w:rsidRPr="00462BDA">
        <w:rPr>
          <w:b/>
          <w:sz w:val="24"/>
          <w:szCs w:val="24"/>
        </w:rPr>
        <w:t>Parkwood Affordable Housing</w:t>
      </w:r>
    </w:p>
    <w:p w14:paraId="088F8951" w14:textId="77777777" w:rsidR="00BD0F3E" w:rsidRPr="006172EF" w:rsidRDefault="00BD0F3E" w:rsidP="00BD0F3E">
      <w:pPr>
        <w:rPr>
          <w:rFonts w:eastAsia="Times New Roman"/>
          <w:sz w:val="24"/>
          <w:szCs w:val="24"/>
        </w:rPr>
      </w:pPr>
      <w:r w:rsidRPr="006172EF">
        <w:rPr>
          <w:sz w:val="24"/>
          <w:szCs w:val="24"/>
        </w:rPr>
        <w:t>GSP Group provided an update Master Plan based on feedback from the Building Committee and Board.</w:t>
      </w:r>
      <w:r w:rsidRPr="006172EF">
        <w:rPr>
          <w:rFonts w:eastAsia="Times New Roman"/>
          <w:sz w:val="24"/>
          <w:szCs w:val="24"/>
        </w:rPr>
        <w:t> Kevin Muir from GSP group is setting up a time with the City of Waterloo for a Pre-Application meeting, hopefully in the next two weeks.  This meeting will provide feedback and information to move to a formal application. </w:t>
      </w:r>
    </w:p>
    <w:p w14:paraId="05939490" w14:textId="77777777" w:rsidR="00BD0F3E" w:rsidRPr="006172EF" w:rsidRDefault="00BD0F3E" w:rsidP="00BD0F3E">
      <w:pPr>
        <w:rPr>
          <w:rFonts w:eastAsia="Times New Roman"/>
          <w:b/>
          <w:sz w:val="24"/>
          <w:szCs w:val="24"/>
        </w:rPr>
      </w:pPr>
      <w:r w:rsidRPr="006172EF">
        <w:rPr>
          <w:rFonts w:eastAsia="Times New Roman"/>
          <w:b/>
          <w:sz w:val="24"/>
          <w:szCs w:val="24"/>
        </w:rPr>
        <w:t xml:space="preserve">See attached Parkwood Preferred Master Plan Concept </w:t>
      </w:r>
    </w:p>
    <w:p w14:paraId="09B70B44" w14:textId="77777777" w:rsidR="00BD0F3E" w:rsidRPr="006172EF" w:rsidRDefault="00BD0F3E" w:rsidP="00BD0F3E">
      <w:pPr>
        <w:spacing w:after="0" w:line="240" w:lineRule="auto"/>
        <w:rPr>
          <w:rFonts w:eastAsia="Times New Roman"/>
          <w:sz w:val="24"/>
          <w:szCs w:val="24"/>
        </w:rPr>
      </w:pPr>
      <w:r w:rsidRPr="006172EF">
        <w:rPr>
          <w:rFonts w:eastAsia="Times New Roman"/>
          <w:sz w:val="24"/>
          <w:szCs w:val="24"/>
        </w:rPr>
        <w:lastRenderedPageBreak/>
        <w:t xml:space="preserve">CFO and CEO met with CMHC.  A new advisor has been assigned to our file - Jamie Stephens.  The meeting broadened our thinking regarding the model of financing.  Consideration was being given to Rental Construction Financing, however Jamie is encouraging the National Housing Co-Investment Fund. A part of the Co-Investment fund will be non-repayable based on social outcomes – affordability, energy efficiency and accessibility.  </w:t>
      </w:r>
    </w:p>
    <w:p w14:paraId="4E37F6F6" w14:textId="77777777" w:rsidR="00BD0F3E" w:rsidRPr="006172EF" w:rsidRDefault="00BD0F3E" w:rsidP="00BD0F3E">
      <w:pPr>
        <w:spacing w:after="0" w:line="240" w:lineRule="auto"/>
        <w:rPr>
          <w:rFonts w:eastAsia="Times New Roman"/>
          <w:sz w:val="24"/>
          <w:szCs w:val="24"/>
        </w:rPr>
      </w:pPr>
    </w:p>
    <w:p w14:paraId="540A0B3D" w14:textId="77777777" w:rsidR="00BD0F3E" w:rsidRPr="006172EF" w:rsidRDefault="00BD0F3E" w:rsidP="00BD0F3E">
      <w:pPr>
        <w:spacing w:after="0" w:line="240" w:lineRule="auto"/>
        <w:rPr>
          <w:rFonts w:eastAsia="Times New Roman"/>
          <w:sz w:val="24"/>
          <w:szCs w:val="24"/>
        </w:rPr>
      </w:pPr>
      <w:r w:rsidRPr="006172EF">
        <w:rPr>
          <w:rFonts w:eastAsia="Times New Roman"/>
          <w:sz w:val="24"/>
          <w:szCs w:val="24"/>
        </w:rPr>
        <w:t>Three potential models were discussed, leaning towards Model 3 (see attachment referenced below) which fits with our mission to provide housing, care and services for the older adult with a modest income.  It also gives balance to the community.  The affordable housing model requires 30 % of the suites to be 80% market value or below.  </w:t>
      </w:r>
    </w:p>
    <w:p w14:paraId="205E1521" w14:textId="77777777" w:rsidR="00BD0F3E" w:rsidRPr="006172EF" w:rsidRDefault="00BD0F3E" w:rsidP="00BD0F3E">
      <w:pPr>
        <w:spacing w:after="0" w:line="240" w:lineRule="auto"/>
        <w:rPr>
          <w:rFonts w:eastAsia="Times New Roman"/>
          <w:sz w:val="24"/>
          <w:szCs w:val="24"/>
        </w:rPr>
      </w:pPr>
    </w:p>
    <w:p w14:paraId="545D5107" w14:textId="77777777" w:rsidR="00BD0F3E" w:rsidRPr="006172EF" w:rsidRDefault="00BD0F3E" w:rsidP="00BD0F3E">
      <w:pPr>
        <w:spacing w:after="0" w:line="240" w:lineRule="auto"/>
        <w:rPr>
          <w:rFonts w:eastAsia="Times New Roman"/>
          <w:b/>
          <w:sz w:val="24"/>
          <w:szCs w:val="24"/>
        </w:rPr>
      </w:pPr>
      <w:r w:rsidRPr="006172EF">
        <w:rPr>
          <w:rFonts w:eastAsia="Times New Roman"/>
          <w:b/>
          <w:sz w:val="24"/>
          <w:szCs w:val="24"/>
        </w:rPr>
        <w:t>See attached Parkwood CMHC discussion November 12</w:t>
      </w:r>
    </w:p>
    <w:p w14:paraId="1AFA62AC" w14:textId="77777777" w:rsidR="00BD0F3E" w:rsidRPr="006172EF" w:rsidRDefault="00BD0F3E" w:rsidP="00BD0F3E">
      <w:pPr>
        <w:spacing w:after="0" w:line="240" w:lineRule="auto"/>
        <w:rPr>
          <w:rFonts w:eastAsia="Times New Roman"/>
          <w:sz w:val="24"/>
          <w:szCs w:val="24"/>
        </w:rPr>
      </w:pPr>
    </w:p>
    <w:p w14:paraId="12A80DE5" w14:textId="77777777" w:rsidR="00BD0F3E" w:rsidRPr="006172EF" w:rsidRDefault="00BD0F3E" w:rsidP="00BD0F3E">
      <w:pPr>
        <w:spacing w:after="0" w:line="240" w:lineRule="auto"/>
        <w:rPr>
          <w:rFonts w:eastAsia="Times New Roman"/>
          <w:sz w:val="24"/>
          <w:szCs w:val="24"/>
        </w:rPr>
      </w:pPr>
      <w:r w:rsidRPr="006172EF">
        <w:rPr>
          <w:rFonts w:eastAsia="Times New Roman"/>
          <w:sz w:val="24"/>
          <w:szCs w:val="24"/>
        </w:rPr>
        <w:t>Next steps:</w:t>
      </w:r>
    </w:p>
    <w:p w14:paraId="5429C083" w14:textId="77777777" w:rsidR="00BD0F3E" w:rsidRPr="006172EF" w:rsidRDefault="00BD0F3E" w:rsidP="00BD0F3E">
      <w:pPr>
        <w:pStyle w:val="ListParagraph"/>
        <w:numPr>
          <w:ilvl w:val="0"/>
          <w:numId w:val="34"/>
        </w:numPr>
        <w:spacing w:after="0" w:line="240" w:lineRule="auto"/>
        <w:rPr>
          <w:rFonts w:eastAsia="Times New Roman"/>
          <w:sz w:val="24"/>
          <w:szCs w:val="24"/>
        </w:rPr>
      </w:pPr>
      <w:r w:rsidRPr="006172EF">
        <w:rPr>
          <w:rFonts w:eastAsia="Times New Roman"/>
          <w:sz w:val="24"/>
          <w:szCs w:val="24"/>
        </w:rPr>
        <w:t xml:space="preserve">Approach potential consultants to submit proposal to advise and act on Parkwood’s behalf through the application process.  </w:t>
      </w:r>
    </w:p>
    <w:p w14:paraId="60CB55E0" w14:textId="77777777" w:rsidR="00BD0F3E" w:rsidRPr="006172EF" w:rsidRDefault="00BD0F3E" w:rsidP="00BD0F3E">
      <w:pPr>
        <w:pStyle w:val="ListParagraph"/>
        <w:numPr>
          <w:ilvl w:val="0"/>
          <w:numId w:val="34"/>
        </w:numPr>
        <w:spacing w:after="0" w:line="240" w:lineRule="auto"/>
        <w:rPr>
          <w:rFonts w:eastAsia="Times New Roman"/>
          <w:sz w:val="24"/>
          <w:szCs w:val="24"/>
        </w:rPr>
      </w:pPr>
      <w:r w:rsidRPr="006172EF">
        <w:rPr>
          <w:rFonts w:eastAsia="Times New Roman"/>
          <w:sz w:val="24"/>
          <w:szCs w:val="24"/>
        </w:rPr>
        <w:t xml:space="preserve">Kevin Muir to meet with City </w:t>
      </w:r>
    </w:p>
    <w:p w14:paraId="73AA6EFA" w14:textId="77777777" w:rsidR="00BD0F3E" w:rsidRPr="006172EF" w:rsidRDefault="00BD0F3E" w:rsidP="00BD0F3E">
      <w:pPr>
        <w:pStyle w:val="ListParagraph"/>
        <w:numPr>
          <w:ilvl w:val="0"/>
          <w:numId w:val="34"/>
        </w:numPr>
        <w:spacing w:after="0" w:line="240" w:lineRule="auto"/>
        <w:rPr>
          <w:rFonts w:eastAsia="Times New Roman"/>
          <w:sz w:val="24"/>
          <w:szCs w:val="24"/>
        </w:rPr>
      </w:pPr>
      <w:r w:rsidRPr="006172EF">
        <w:rPr>
          <w:rFonts w:eastAsia="Times New Roman"/>
          <w:sz w:val="24"/>
          <w:szCs w:val="24"/>
        </w:rPr>
        <w:t>Kevin Muir</w:t>
      </w:r>
      <w:r>
        <w:rPr>
          <w:rFonts w:eastAsia="Times New Roman"/>
          <w:sz w:val="24"/>
          <w:szCs w:val="24"/>
        </w:rPr>
        <w:t>,</w:t>
      </w:r>
      <w:r w:rsidRPr="006172EF">
        <w:rPr>
          <w:rFonts w:eastAsia="Times New Roman"/>
          <w:sz w:val="24"/>
          <w:szCs w:val="24"/>
        </w:rPr>
        <w:t xml:space="preserve"> GSP Group</w:t>
      </w:r>
      <w:r>
        <w:rPr>
          <w:rFonts w:eastAsia="Times New Roman"/>
          <w:sz w:val="24"/>
          <w:szCs w:val="24"/>
        </w:rPr>
        <w:t>,</w:t>
      </w:r>
      <w:r w:rsidRPr="006172EF">
        <w:rPr>
          <w:rFonts w:eastAsia="Times New Roman"/>
          <w:sz w:val="24"/>
          <w:szCs w:val="24"/>
        </w:rPr>
        <w:t xml:space="preserve"> and Steve Burrows to submit proposals for next phase of the project; meeting with City completes current engagement</w:t>
      </w:r>
    </w:p>
    <w:p w14:paraId="6C706FA5" w14:textId="77777777" w:rsidR="00BD0F3E" w:rsidRPr="006172EF" w:rsidRDefault="00BD0F3E" w:rsidP="00BD0F3E">
      <w:pPr>
        <w:pStyle w:val="ListParagraph"/>
        <w:numPr>
          <w:ilvl w:val="0"/>
          <w:numId w:val="34"/>
        </w:numPr>
        <w:spacing w:after="0" w:line="240" w:lineRule="auto"/>
        <w:rPr>
          <w:rFonts w:eastAsia="Times New Roman"/>
          <w:sz w:val="24"/>
          <w:szCs w:val="24"/>
        </w:rPr>
      </w:pPr>
      <w:r w:rsidRPr="006172EF">
        <w:rPr>
          <w:rFonts w:eastAsia="Times New Roman"/>
          <w:sz w:val="24"/>
          <w:szCs w:val="24"/>
        </w:rPr>
        <w:t>Bill Green to submit proposal to act as Independent Consultant for the project; indicated some additional time would be donated</w:t>
      </w:r>
    </w:p>
    <w:p w14:paraId="3077EC7A" w14:textId="77777777" w:rsidR="00BD0F3E" w:rsidRPr="006172EF" w:rsidRDefault="00BD0F3E" w:rsidP="00BD0F3E">
      <w:pPr>
        <w:pStyle w:val="ListParagraph"/>
        <w:numPr>
          <w:ilvl w:val="0"/>
          <w:numId w:val="34"/>
        </w:numPr>
        <w:spacing w:after="0" w:line="240" w:lineRule="auto"/>
        <w:rPr>
          <w:rFonts w:eastAsia="Times New Roman"/>
          <w:sz w:val="24"/>
          <w:szCs w:val="24"/>
        </w:rPr>
      </w:pPr>
      <w:r w:rsidRPr="006172EF">
        <w:rPr>
          <w:rFonts w:eastAsia="Times New Roman"/>
          <w:sz w:val="24"/>
          <w:szCs w:val="24"/>
        </w:rPr>
        <w:t>CFO to prepare budges for 3 models</w:t>
      </w:r>
    </w:p>
    <w:p w14:paraId="03B7CE94" w14:textId="77777777" w:rsidR="00BD0F3E" w:rsidRPr="006172EF" w:rsidRDefault="00BD0F3E" w:rsidP="00BD0F3E">
      <w:pPr>
        <w:pStyle w:val="NoSpacing"/>
        <w:rPr>
          <w:b/>
          <w:sz w:val="24"/>
          <w:szCs w:val="24"/>
        </w:rPr>
      </w:pPr>
    </w:p>
    <w:p w14:paraId="3D7CB777" w14:textId="77777777" w:rsidR="00BD0F3E" w:rsidRPr="006172EF" w:rsidRDefault="00BD0F3E" w:rsidP="00BD0F3E">
      <w:pPr>
        <w:pStyle w:val="NoSpacing"/>
        <w:rPr>
          <w:sz w:val="24"/>
          <w:szCs w:val="24"/>
        </w:rPr>
      </w:pPr>
      <w:r w:rsidRPr="006172EF">
        <w:rPr>
          <w:sz w:val="24"/>
          <w:szCs w:val="24"/>
        </w:rPr>
        <w:t xml:space="preserve">Building Committee meeting is set for next week; the Committee will provide further update at the November Board meeting.  </w:t>
      </w:r>
    </w:p>
    <w:p w14:paraId="749736CE" w14:textId="77777777" w:rsidR="00BD0F3E" w:rsidRPr="006172EF" w:rsidRDefault="00BD0F3E" w:rsidP="00BD0F3E">
      <w:pPr>
        <w:pStyle w:val="NoSpacing"/>
        <w:rPr>
          <w:sz w:val="24"/>
          <w:szCs w:val="24"/>
        </w:rPr>
      </w:pPr>
    </w:p>
    <w:p w14:paraId="681E7039" w14:textId="77777777" w:rsidR="00BD0F3E" w:rsidRPr="006172EF" w:rsidRDefault="00BD0F3E" w:rsidP="00BD0F3E">
      <w:pPr>
        <w:pStyle w:val="NoSpacing"/>
        <w:rPr>
          <w:b/>
          <w:sz w:val="24"/>
          <w:szCs w:val="24"/>
        </w:rPr>
      </w:pPr>
      <w:r w:rsidRPr="006172EF">
        <w:rPr>
          <w:b/>
          <w:sz w:val="24"/>
          <w:szCs w:val="24"/>
        </w:rPr>
        <w:t>Grant Application</w:t>
      </w:r>
    </w:p>
    <w:p w14:paraId="72C4306B" w14:textId="77777777" w:rsidR="00BD0F3E" w:rsidRPr="006172EF" w:rsidRDefault="00BD0F3E" w:rsidP="00BD0F3E">
      <w:pPr>
        <w:rPr>
          <w:rFonts w:cstheme="minorHAnsi"/>
          <w:sz w:val="24"/>
          <w:szCs w:val="24"/>
        </w:rPr>
      </w:pPr>
      <w:r w:rsidRPr="006172EF">
        <w:rPr>
          <w:rFonts w:cstheme="minorHAnsi"/>
          <w:sz w:val="24"/>
          <w:szCs w:val="24"/>
        </w:rPr>
        <w:t xml:space="preserve">As noted in October Board Report Parkwood submitted an intergenerational partnership funding application in partnership with Wilfrid Laurier University to the Research Institute for Aging (RIA) to introduce a virtual experience linking seniors, care partners and students.  The experiences would include lectures, discussion groups, musical performances, care partner support groups, research interviews, knowledge sharing and skills training. </w:t>
      </w:r>
    </w:p>
    <w:p w14:paraId="6B82606B" w14:textId="77777777" w:rsidR="00BD0F3E" w:rsidRDefault="00BD0F3E" w:rsidP="00BD0F3E">
      <w:pPr>
        <w:rPr>
          <w:rFonts w:cstheme="minorHAnsi"/>
          <w:sz w:val="24"/>
          <w:szCs w:val="24"/>
        </w:rPr>
      </w:pPr>
      <w:r w:rsidRPr="006172EF">
        <w:rPr>
          <w:rFonts w:cstheme="minorHAnsi"/>
          <w:sz w:val="24"/>
          <w:szCs w:val="24"/>
        </w:rPr>
        <w:t>The grant of $369,012 has been awarded to Parkwood. This is a significant and exciting opportunity for Parkwood.  Laura Gorman Volunteer Coordinator spearheaded the application, along with other members of the team who participated in writing, budgets etc.  Parkwood is providing some additional information and when complete CEO will sign final documents.  (P)</w:t>
      </w:r>
    </w:p>
    <w:p w14:paraId="03B9EA47" w14:textId="77777777" w:rsidR="00BD0F3E" w:rsidRPr="00F37E69" w:rsidRDefault="00BD0F3E" w:rsidP="00BD0F3E">
      <w:pPr>
        <w:rPr>
          <w:rFonts w:cstheme="minorHAnsi"/>
          <w:b/>
          <w:sz w:val="24"/>
          <w:szCs w:val="24"/>
        </w:rPr>
      </w:pPr>
      <w:r w:rsidRPr="00F37E69">
        <w:rPr>
          <w:rFonts w:cstheme="minorHAnsi"/>
          <w:b/>
          <w:sz w:val="24"/>
          <w:szCs w:val="24"/>
        </w:rPr>
        <w:t xml:space="preserve">See attached SIIP Funding Application </w:t>
      </w:r>
    </w:p>
    <w:p w14:paraId="0E5D4D95" w14:textId="77777777" w:rsidR="00BD0F3E" w:rsidRPr="006172EF" w:rsidRDefault="00BD0F3E" w:rsidP="00BD0F3E">
      <w:pPr>
        <w:pStyle w:val="NoSpacing"/>
        <w:rPr>
          <w:b/>
          <w:sz w:val="24"/>
          <w:szCs w:val="24"/>
        </w:rPr>
      </w:pPr>
      <w:r w:rsidRPr="006172EF">
        <w:rPr>
          <w:b/>
          <w:sz w:val="24"/>
          <w:szCs w:val="24"/>
        </w:rPr>
        <w:t>Langs Lease Proposal</w:t>
      </w:r>
    </w:p>
    <w:p w14:paraId="2C7611EA" w14:textId="77777777" w:rsidR="00BD0F3E" w:rsidRPr="006172EF" w:rsidRDefault="00BD0F3E" w:rsidP="00BD0F3E">
      <w:pPr>
        <w:rPr>
          <w:rFonts w:cstheme="minorHAnsi"/>
          <w:color w:val="000000" w:themeColor="text1"/>
          <w:sz w:val="24"/>
          <w:szCs w:val="24"/>
        </w:rPr>
      </w:pPr>
      <w:r w:rsidRPr="006172EF">
        <w:rPr>
          <w:rFonts w:cstheme="minorHAnsi"/>
          <w:color w:val="000000" w:themeColor="text1"/>
          <w:sz w:val="24"/>
          <w:szCs w:val="24"/>
        </w:rPr>
        <w:t xml:space="preserve">No further update to report.  </w:t>
      </w:r>
    </w:p>
    <w:p w14:paraId="489A0E1B" w14:textId="77777777" w:rsidR="00BD0F3E" w:rsidRPr="00462BDA" w:rsidRDefault="00BD0F3E" w:rsidP="00BD0F3E">
      <w:pPr>
        <w:pStyle w:val="NoSpacing"/>
        <w:rPr>
          <w:b/>
          <w:sz w:val="24"/>
          <w:szCs w:val="24"/>
        </w:rPr>
      </w:pPr>
      <w:r w:rsidRPr="00462BDA">
        <w:rPr>
          <w:b/>
          <w:sz w:val="24"/>
          <w:szCs w:val="24"/>
        </w:rPr>
        <w:t>St. Louis Classroom</w:t>
      </w:r>
    </w:p>
    <w:p w14:paraId="591C0251" w14:textId="77777777" w:rsidR="00BD0F3E" w:rsidRDefault="00BD0F3E" w:rsidP="00BD0F3E">
      <w:pPr>
        <w:rPr>
          <w:rFonts w:cstheme="minorHAnsi"/>
          <w:color w:val="000000" w:themeColor="text1"/>
          <w:sz w:val="24"/>
          <w:szCs w:val="24"/>
        </w:rPr>
      </w:pPr>
      <w:r>
        <w:rPr>
          <w:rFonts w:cstheme="minorHAnsi"/>
          <w:color w:val="000000" w:themeColor="text1"/>
          <w:sz w:val="24"/>
          <w:szCs w:val="24"/>
        </w:rPr>
        <w:t xml:space="preserve">Tour was provided to Catholic School Board leadership with positive feedback all around. The class is off to a great start.  This model was built on the Schlegel Research Institute for Aging </w:t>
      </w:r>
      <w:r>
        <w:rPr>
          <w:rFonts w:cstheme="minorHAnsi"/>
          <w:color w:val="000000" w:themeColor="text1"/>
          <w:sz w:val="24"/>
          <w:szCs w:val="24"/>
        </w:rPr>
        <w:lastRenderedPageBreak/>
        <w:t xml:space="preserve">living classroom model.  CEO was interviewed for an RIA newsletter article.  This partnership is contributing to the organization’s visibility in the community.   (F) </w:t>
      </w:r>
    </w:p>
    <w:p w14:paraId="2291B578" w14:textId="77777777" w:rsidR="00BD0F3E" w:rsidRPr="006172EF" w:rsidRDefault="00BD0F3E" w:rsidP="00BD0F3E">
      <w:pPr>
        <w:pStyle w:val="NoSpacing"/>
        <w:rPr>
          <w:b/>
          <w:sz w:val="24"/>
          <w:szCs w:val="24"/>
        </w:rPr>
      </w:pPr>
      <w:r w:rsidRPr="006172EF">
        <w:rPr>
          <w:b/>
          <w:sz w:val="24"/>
          <w:szCs w:val="24"/>
        </w:rPr>
        <w:t>Building updates</w:t>
      </w:r>
    </w:p>
    <w:p w14:paraId="4AEB807A" w14:textId="77777777" w:rsidR="00BD0F3E" w:rsidRPr="006172EF" w:rsidRDefault="00BD0F3E" w:rsidP="00BD0F3E">
      <w:pPr>
        <w:pStyle w:val="NoSpacing"/>
        <w:rPr>
          <w:sz w:val="24"/>
          <w:szCs w:val="24"/>
        </w:rPr>
      </w:pPr>
      <w:r w:rsidRPr="006172EF">
        <w:rPr>
          <w:sz w:val="24"/>
          <w:szCs w:val="24"/>
        </w:rPr>
        <w:t>Fairview refurbishing continues as supplies and trades are available.  A few highlights for October are as follows:</w:t>
      </w:r>
    </w:p>
    <w:p w14:paraId="47ACB7E3" w14:textId="77777777" w:rsidR="00BD0F3E" w:rsidRPr="006172EF" w:rsidRDefault="00BD0F3E" w:rsidP="00BD0F3E">
      <w:pPr>
        <w:pStyle w:val="xmsonormal"/>
        <w:numPr>
          <w:ilvl w:val="0"/>
          <w:numId w:val="31"/>
        </w:numPr>
        <w:rPr>
          <w:sz w:val="24"/>
          <w:szCs w:val="24"/>
        </w:rPr>
      </w:pPr>
      <w:r w:rsidRPr="006172EF">
        <w:rPr>
          <w:sz w:val="24"/>
          <w:szCs w:val="24"/>
        </w:rPr>
        <w:t xml:space="preserve">The Courts balconies have been successfully replaced and completed.  A quote from a resident thankyou: </w:t>
      </w:r>
      <w:r w:rsidRPr="006172EF">
        <w:rPr>
          <w:i/>
          <w:sz w:val="24"/>
          <w:szCs w:val="24"/>
        </w:rPr>
        <w:t>“I would like to thank you and all in Fairview management for their concern and attention regarding the balconies at Fairview Court. It was a long and tedious but necessary process but well worth the wait.  The company and the men that completed the project were dedicated, hard working and at all times courteous. The finished product is a testament to their efforts and to the commitment of Fairview Mennonite Homes. Please share my sentiments with all involved. Again Chris, thank you for a job well done.”  Jim Butler</w:t>
      </w:r>
    </w:p>
    <w:p w14:paraId="48176B10" w14:textId="77777777" w:rsidR="00BD0F3E" w:rsidRPr="006172EF" w:rsidRDefault="00BD0F3E" w:rsidP="00BD0F3E">
      <w:pPr>
        <w:pStyle w:val="NoSpacing"/>
        <w:numPr>
          <w:ilvl w:val="0"/>
          <w:numId w:val="31"/>
        </w:numPr>
        <w:rPr>
          <w:sz w:val="24"/>
          <w:szCs w:val="24"/>
        </w:rPr>
      </w:pPr>
      <w:r w:rsidRPr="006172EF">
        <w:rPr>
          <w:sz w:val="24"/>
          <w:szCs w:val="24"/>
        </w:rPr>
        <w:t xml:space="preserve">Fitness Centre is complete.  Recreation team was hoping to open to the community next week.  Given the escalation of COVID, it appears the Centre will only be available on a limited basis to residents on campus.  </w:t>
      </w:r>
    </w:p>
    <w:p w14:paraId="4573185C" w14:textId="77777777" w:rsidR="00BD0F3E" w:rsidRPr="006172EF" w:rsidRDefault="00BD0F3E" w:rsidP="00BD0F3E">
      <w:pPr>
        <w:pStyle w:val="NoSpacing"/>
        <w:numPr>
          <w:ilvl w:val="0"/>
          <w:numId w:val="31"/>
        </w:numPr>
        <w:rPr>
          <w:sz w:val="24"/>
          <w:szCs w:val="24"/>
        </w:rPr>
      </w:pPr>
      <w:r w:rsidRPr="006172EF">
        <w:rPr>
          <w:sz w:val="24"/>
          <w:szCs w:val="24"/>
        </w:rPr>
        <w:t xml:space="preserve">Suites dining room refurbishment is underway.  The project is scheduled to take 3 weeks.  </w:t>
      </w:r>
    </w:p>
    <w:p w14:paraId="6B7A4933" w14:textId="77777777" w:rsidR="00BD0F3E" w:rsidRPr="006172EF" w:rsidRDefault="00BD0F3E" w:rsidP="00BD0F3E">
      <w:pPr>
        <w:pStyle w:val="NoSpacing"/>
        <w:numPr>
          <w:ilvl w:val="0"/>
          <w:numId w:val="31"/>
        </w:numPr>
        <w:rPr>
          <w:sz w:val="24"/>
          <w:szCs w:val="24"/>
        </w:rPr>
      </w:pPr>
      <w:r w:rsidRPr="006172EF">
        <w:rPr>
          <w:sz w:val="24"/>
          <w:szCs w:val="24"/>
        </w:rPr>
        <w:t xml:space="preserve">Centre dining room will follow with same contractor in December. </w:t>
      </w:r>
    </w:p>
    <w:p w14:paraId="4D572A2E" w14:textId="77777777" w:rsidR="00BD0F3E" w:rsidRPr="006172EF" w:rsidRDefault="00BD0F3E" w:rsidP="00BD0F3E">
      <w:pPr>
        <w:pStyle w:val="xmsonormal"/>
        <w:numPr>
          <w:ilvl w:val="0"/>
          <w:numId w:val="31"/>
        </w:numPr>
        <w:rPr>
          <w:sz w:val="24"/>
          <w:szCs w:val="24"/>
        </w:rPr>
      </w:pPr>
      <w:r w:rsidRPr="006172EF">
        <w:rPr>
          <w:sz w:val="24"/>
          <w:szCs w:val="24"/>
        </w:rPr>
        <w:t xml:space="preserve">RH Suites balcony is scheduled as soon as supplies arrive on-site.  Continued delays due to COVID.  </w:t>
      </w:r>
    </w:p>
    <w:p w14:paraId="23F9FBE8" w14:textId="77777777" w:rsidR="00BD0F3E" w:rsidRPr="00462BDA" w:rsidRDefault="00BD0F3E" w:rsidP="00BD0F3E">
      <w:pPr>
        <w:pStyle w:val="NoSpacing"/>
        <w:rPr>
          <w:b/>
          <w:sz w:val="24"/>
          <w:szCs w:val="24"/>
        </w:rPr>
      </w:pPr>
      <w:r w:rsidRPr="00462BDA">
        <w:rPr>
          <w:b/>
          <w:sz w:val="24"/>
          <w:szCs w:val="24"/>
        </w:rPr>
        <w:t>Resource team office</w:t>
      </w:r>
    </w:p>
    <w:p w14:paraId="4841BAEA" w14:textId="77777777" w:rsidR="00BD0F3E" w:rsidRDefault="00BD0F3E" w:rsidP="00BD0F3E">
      <w:pPr>
        <w:pStyle w:val="NoSpacing"/>
        <w:rPr>
          <w:sz w:val="24"/>
          <w:szCs w:val="24"/>
        </w:rPr>
      </w:pPr>
      <w:r>
        <w:rPr>
          <w:sz w:val="24"/>
          <w:szCs w:val="24"/>
        </w:rPr>
        <w:t>Offices have been turned over to Resource team.  Furniture has been installed and moving is underway.  Resource team will be onsite November 23</w:t>
      </w:r>
      <w:r w:rsidRPr="00C836A3">
        <w:rPr>
          <w:sz w:val="24"/>
          <w:szCs w:val="24"/>
          <w:vertAlign w:val="superscript"/>
        </w:rPr>
        <w:t>rd</w:t>
      </w:r>
      <w:r>
        <w:rPr>
          <w:sz w:val="24"/>
          <w:szCs w:val="24"/>
        </w:rPr>
        <w:t xml:space="preserve">.  COVID guidelines have been developed and flex hours implemented to support the safety of the team.  </w:t>
      </w:r>
      <w:r w:rsidRPr="00462BDA">
        <w:rPr>
          <w:sz w:val="24"/>
          <w:szCs w:val="24"/>
        </w:rPr>
        <w:t xml:space="preserve">   </w:t>
      </w:r>
    </w:p>
    <w:p w14:paraId="1CAC6F5D" w14:textId="77777777" w:rsidR="00BD0F3E" w:rsidRDefault="00BD0F3E" w:rsidP="00BD0F3E">
      <w:pPr>
        <w:pStyle w:val="NoSpacing"/>
        <w:rPr>
          <w:rFonts w:cstheme="minorHAnsi"/>
          <w:sz w:val="24"/>
          <w:szCs w:val="24"/>
          <w:lang w:val="en-US"/>
        </w:rPr>
      </w:pPr>
    </w:p>
    <w:p w14:paraId="1E38F9C9" w14:textId="77777777" w:rsidR="00BD0F3E" w:rsidRDefault="00BD0F3E" w:rsidP="00BD0F3E">
      <w:pPr>
        <w:pStyle w:val="NoSpacing"/>
        <w:rPr>
          <w:rFonts w:cstheme="minorHAnsi"/>
          <w:b/>
          <w:sz w:val="24"/>
          <w:szCs w:val="24"/>
          <w:lang w:val="en-US"/>
        </w:rPr>
      </w:pPr>
      <w:r w:rsidRPr="00CC0DE1">
        <w:rPr>
          <w:rFonts w:cstheme="minorHAnsi"/>
          <w:b/>
          <w:sz w:val="24"/>
          <w:szCs w:val="24"/>
          <w:lang w:val="en-US"/>
        </w:rPr>
        <w:t xml:space="preserve">Accreditation </w:t>
      </w:r>
    </w:p>
    <w:p w14:paraId="0AD353F0" w14:textId="77777777" w:rsidR="00BD0F3E" w:rsidRPr="00CC0DE1" w:rsidRDefault="00BD0F3E" w:rsidP="00BD0F3E">
      <w:pPr>
        <w:pStyle w:val="NoSpacing"/>
        <w:rPr>
          <w:rFonts w:cstheme="minorHAnsi"/>
          <w:sz w:val="24"/>
          <w:szCs w:val="24"/>
          <w:lang w:val="en-US"/>
        </w:rPr>
      </w:pPr>
      <w:r>
        <w:rPr>
          <w:rFonts w:cstheme="minorHAnsi"/>
          <w:sz w:val="24"/>
          <w:szCs w:val="24"/>
          <w:lang w:val="en-US"/>
        </w:rPr>
        <w:t xml:space="preserve">Fairview Parkwood has committed to accreditation for summer 2021; actual date has not been set.   This will be with Accreditation Canada (AC).  The previous Accreditation was with CARF.  The decision was made to make the change for the following reasons: 1) Current leadership team has a comfort level with Accreditation Canada; 2) AC will do a corporate accreditation including Home and Community; which is a requirement in our agreement with the LHIN.  CARF does individual homes and does not accredit Home and Community.  A Primer will be completed because this is the first time with AC.  </w:t>
      </w:r>
    </w:p>
    <w:p w14:paraId="6847CF57" w14:textId="77777777" w:rsidR="00BD0F3E" w:rsidRPr="00086DD9" w:rsidRDefault="00BD0F3E" w:rsidP="00BD0F3E">
      <w:pPr>
        <w:pStyle w:val="NoSpacing"/>
        <w:rPr>
          <w:rFonts w:cstheme="minorHAnsi"/>
          <w:sz w:val="24"/>
          <w:szCs w:val="24"/>
          <w:lang w:val="en-US"/>
        </w:rPr>
      </w:pPr>
    </w:p>
    <w:p w14:paraId="25EA1C71" w14:textId="77777777" w:rsidR="00BD0F3E" w:rsidRPr="004B79E3" w:rsidRDefault="00BD0F3E" w:rsidP="00BD0F3E">
      <w:pPr>
        <w:tabs>
          <w:tab w:val="left" w:pos="2330"/>
        </w:tabs>
        <w:rPr>
          <w:sz w:val="28"/>
          <w:szCs w:val="28"/>
        </w:rPr>
      </w:pPr>
      <w:r w:rsidRPr="004B79E3">
        <w:rPr>
          <w:rFonts w:cstheme="minorHAnsi"/>
          <w:b/>
          <w:sz w:val="28"/>
          <w:szCs w:val="28"/>
        </w:rPr>
        <w:t>Human Resources</w:t>
      </w:r>
      <w:r w:rsidRPr="004B79E3">
        <w:rPr>
          <w:rFonts w:cstheme="minorHAnsi"/>
          <w:b/>
          <w:sz w:val="28"/>
          <w:szCs w:val="28"/>
        </w:rPr>
        <w:tab/>
      </w:r>
      <w:r w:rsidRPr="004B79E3">
        <w:rPr>
          <w:sz w:val="28"/>
          <w:szCs w:val="28"/>
        </w:rPr>
        <w:t xml:space="preserve"> </w:t>
      </w:r>
    </w:p>
    <w:p w14:paraId="2151DABE" w14:textId="77777777" w:rsidR="00BD0F3E" w:rsidRPr="006172EF" w:rsidRDefault="00BD0F3E" w:rsidP="00BD0F3E">
      <w:pPr>
        <w:pStyle w:val="NoSpacing"/>
        <w:rPr>
          <w:b/>
          <w:sz w:val="24"/>
          <w:szCs w:val="24"/>
        </w:rPr>
      </w:pPr>
      <w:r w:rsidRPr="006172EF">
        <w:rPr>
          <w:b/>
          <w:sz w:val="24"/>
          <w:szCs w:val="24"/>
        </w:rPr>
        <w:t>Director of Care</w:t>
      </w:r>
    </w:p>
    <w:p w14:paraId="5C416DA2" w14:textId="77777777" w:rsidR="00BD0F3E" w:rsidRPr="006172EF" w:rsidRDefault="00BD0F3E" w:rsidP="00BD0F3E">
      <w:pPr>
        <w:pStyle w:val="NoSpacing"/>
        <w:rPr>
          <w:sz w:val="24"/>
          <w:szCs w:val="24"/>
        </w:rPr>
      </w:pPr>
      <w:r w:rsidRPr="006172EF">
        <w:rPr>
          <w:sz w:val="24"/>
          <w:szCs w:val="24"/>
        </w:rPr>
        <w:t>Amy Abbott has been hired for DRC at Fairview.  Amy will start on November 23 with Sharon and Dale supporting for the first weeks.  Amy grew up in Cambridge, knows the home well as her grandparents both worked at Fairview.  Currently she is employed at the LHIN in Orangeville in palliative care.  Her goal has been to become a DRC.  Leadership is looking forward to Amy joining the team.  (F)</w:t>
      </w:r>
    </w:p>
    <w:p w14:paraId="5517CC0C" w14:textId="77777777" w:rsidR="00BD0F3E" w:rsidRPr="006172EF" w:rsidRDefault="00BD0F3E" w:rsidP="00BD0F3E">
      <w:pPr>
        <w:pStyle w:val="NoSpacing"/>
        <w:rPr>
          <w:sz w:val="24"/>
          <w:szCs w:val="24"/>
        </w:rPr>
      </w:pPr>
    </w:p>
    <w:p w14:paraId="0CFBCD4B" w14:textId="77777777" w:rsidR="00BD0F3E" w:rsidRPr="006172EF" w:rsidRDefault="00BD0F3E" w:rsidP="00BD0F3E">
      <w:pPr>
        <w:pStyle w:val="NoSpacing"/>
        <w:rPr>
          <w:b/>
          <w:sz w:val="24"/>
          <w:szCs w:val="24"/>
        </w:rPr>
      </w:pPr>
      <w:r w:rsidRPr="006172EF">
        <w:rPr>
          <w:b/>
          <w:sz w:val="24"/>
          <w:szCs w:val="24"/>
        </w:rPr>
        <w:lastRenderedPageBreak/>
        <w:t xml:space="preserve">See attached Bio Amy Abbott </w:t>
      </w:r>
    </w:p>
    <w:p w14:paraId="32FF5D0F" w14:textId="77777777" w:rsidR="00BD0F3E" w:rsidRPr="006172EF" w:rsidRDefault="00BD0F3E" w:rsidP="00BD0F3E">
      <w:pPr>
        <w:pStyle w:val="NoSpacing"/>
        <w:rPr>
          <w:sz w:val="24"/>
          <w:szCs w:val="24"/>
        </w:rPr>
      </w:pPr>
    </w:p>
    <w:p w14:paraId="09A1E5BD" w14:textId="77777777" w:rsidR="00BD0F3E" w:rsidRPr="006172EF" w:rsidRDefault="00BD0F3E" w:rsidP="00BD0F3E">
      <w:pPr>
        <w:pStyle w:val="NoSpacing"/>
        <w:rPr>
          <w:sz w:val="24"/>
          <w:szCs w:val="24"/>
        </w:rPr>
      </w:pPr>
      <w:r w:rsidRPr="006172EF">
        <w:rPr>
          <w:sz w:val="24"/>
          <w:szCs w:val="24"/>
        </w:rPr>
        <w:t xml:space="preserve">Interviews are underway to hire a DRC in training for Parkwood to work under </w:t>
      </w:r>
      <w:r>
        <w:rPr>
          <w:sz w:val="24"/>
          <w:szCs w:val="24"/>
        </w:rPr>
        <w:t xml:space="preserve">the leadership of </w:t>
      </w:r>
      <w:r w:rsidRPr="006172EF">
        <w:rPr>
          <w:sz w:val="24"/>
          <w:szCs w:val="24"/>
        </w:rPr>
        <w:t>Michelle Rak</w:t>
      </w:r>
      <w:r>
        <w:rPr>
          <w:sz w:val="24"/>
          <w:szCs w:val="24"/>
        </w:rPr>
        <w:t>.</w:t>
      </w:r>
      <w:r w:rsidRPr="006172EF">
        <w:rPr>
          <w:sz w:val="24"/>
          <w:szCs w:val="24"/>
        </w:rPr>
        <w:t xml:space="preserve">  (P)</w:t>
      </w:r>
    </w:p>
    <w:p w14:paraId="22F73C9C" w14:textId="77777777" w:rsidR="00BD0F3E" w:rsidRDefault="00BD0F3E" w:rsidP="00BD0F3E">
      <w:pPr>
        <w:pStyle w:val="NoSpacing"/>
      </w:pPr>
    </w:p>
    <w:p w14:paraId="01DCE1F3" w14:textId="77777777" w:rsidR="00BD0F3E" w:rsidRPr="002F300B" w:rsidRDefault="00BD0F3E" w:rsidP="00BD0F3E">
      <w:pPr>
        <w:pStyle w:val="NoSpacing"/>
        <w:rPr>
          <w:b/>
          <w:sz w:val="28"/>
          <w:szCs w:val="28"/>
        </w:rPr>
      </w:pPr>
      <w:r w:rsidRPr="002F300B">
        <w:rPr>
          <w:b/>
          <w:sz w:val="28"/>
          <w:szCs w:val="28"/>
        </w:rPr>
        <w:t xml:space="preserve">Financial Statements </w:t>
      </w:r>
    </w:p>
    <w:p w14:paraId="11D4E060" w14:textId="77777777" w:rsidR="00BD0F3E" w:rsidRPr="006172EF" w:rsidRDefault="00BD0F3E" w:rsidP="00BD0F3E">
      <w:pPr>
        <w:rPr>
          <w:rFonts w:cstheme="minorHAnsi"/>
          <w:sz w:val="24"/>
          <w:szCs w:val="24"/>
        </w:rPr>
      </w:pPr>
      <w:r w:rsidRPr="006172EF">
        <w:rPr>
          <w:rFonts w:cstheme="minorHAnsi"/>
          <w:b/>
          <w:sz w:val="24"/>
          <w:szCs w:val="24"/>
        </w:rPr>
        <w:t>See attached October 2020 statements</w:t>
      </w:r>
      <w:r w:rsidRPr="006172EF">
        <w:rPr>
          <w:rFonts w:cstheme="minorHAnsi"/>
          <w:sz w:val="24"/>
          <w:szCs w:val="24"/>
        </w:rPr>
        <w:t xml:space="preserve">.  </w:t>
      </w:r>
    </w:p>
    <w:p w14:paraId="2EB08617" w14:textId="77777777" w:rsidR="00BD0F3E" w:rsidRPr="002817F9" w:rsidRDefault="00BD0F3E" w:rsidP="00BD0F3E">
      <w:pPr>
        <w:rPr>
          <w:rFonts w:cstheme="minorHAnsi"/>
          <w:b/>
          <w:sz w:val="28"/>
          <w:szCs w:val="28"/>
        </w:rPr>
      </w:pPr>
      <w:r w:rsidRPr="002817F9">
        <w:rPr>
          <w:rFonts w:cstheme="minorHAnsi"/>
          <w:b/>
          <w:sz w:val="28"/>
          <w:szCs w:val="28"/>
        </w:rPr>
        <w:t xml:space="preserve">External Meetings </w:t>
      </w:r>
    </w:p>
    <w:p w14:paraId="4514E836" w14:textId="77777777" w:rsidR="00BD0F3E" w:rsidRDefault="00BD0F3E" w:rsidP="00BD0F3E">
      <w:pPr>
        <w:pStyle w:val="NoSpacing"/>
        <w:rPr>
          <w:rStyle w:val="Strong"/>
          <w:rFonts w:cstheme="minorHAnsi"/>
          <w:color w:val="000000"/>
          <w:sz w:val="24"/>
          <w:szCs w:val="24"/>
        </w:rPr>
      </w:pPr>
      <w:r w:rsidRPr="006172EF">
        <w:rPr>
          <w:rStyle w:val="Strong"/>
          <w:rFonts w:cstheme="minorHAnsi"/>
          <w:color w:val="000000"/>
          <w:sz w:val="24"/>
          <w:szCs w:val="24"/>
        </w:rPr>
        <w:t>OLTCA Member Meeting</w:t>
      </w:r>
    </w:p>
    <w:p w14:paraId="4E1D40E0" w14:textId="77777777" w:rsidR="00BD0F3E" w:rsidRPr="006172EF" w:rsidRDefault="00BD0F3E" w:rsidP="00BD0F3E">
      <w:pPr>
        <w:pStyle w:val="NoSpacing"/>
        <w:rPr>
          <w:rStyle w:val="Strong"/>
          <w:rFonts w:cstheme="minorHAnsi"/>
          <w:b w:val="0"/>
          <w:color w:val="000000"/>
          <w:sz w:val="24"/>
          <w:szCs w:val="24"/>
        </w:rPr>
      </w:pPr>
      <w:r w:rsidRPr="006172EF">
        <w:rPr>
          <w:rStyle w:val="Strong"/>
          <w:rFonts w:cstheme="minorHAnsi"/>
          <w:b w:val="0"/>
          <w:color w:val="000000"/>
          <w:sz w:val="24"/>
          <w:szCs w:val="24"/>
        </w:rPr>
        <w:t>CEO participated in the OLTCA member meeting.  Due to COVID and the inability to hold annual conferences</w:t>
      </w:r>
      <w:r>
        <w:rPr>
          <w:rStyle w:val="Strong"/>
          <w:rFonts w:cstheme="minorHAnsi"/>
          <w:b w:val="0"/>
          <w:color w:val="000000"/>
          <w:sz w:val="24"/>
          <w:szCs w:val="24"/>
        </w:rPr>
        <w:t>. T</w:t>
      </w:r>
      <w:r w:rsidRPr="006172EF">
        <w:rPr>
          <w:rStyle w:val="Strong"/>
          <w:rFonts w:cstheme="minorHAnsi"/>
          <w:b w:val="0"/>
          <w:color w:val="000000"/>
          <w:sz w:val="24"/>
          <w:szCs w:val="24"/>
        </w:rPr>
        <w:t xml:space="preserve">he Association had a deficit of 1.7M.  They reduced their team by 5 members and are leasing out their offices to reduce expenditures.  The Association is asking homes to support the coming year with increased membership fees.  Fairview Parkwood has supported both the Not-for-Profit Association and OLTCA.  A decision may need to be made to support only one in 2020.  Membership in OLTCA is a great resource to the organization.  </w:t>
      </w:r>
    </w:p>
    <w:p w14:paraId="534EA25F" w14:textId="77777777" w:rsidR="00BD0F3E" w:rsidRDefault="00BD0F3E" w:rsidP="00BD0F3E">
      <w:pPr>
        <w:pStyle w:val="NoSpacing"/>
        <w:rPr>
          <w:rStyle w:val="Strong"/>
          <w:rFonts w:cstheme="minorHAnsi"/>
          <w:b w:val="0"/>
          <w:color w:val="000000"/>
          <w:sz w:val="24"/>
          <w:szCs w:val="24"/>
        </w:rPr>
      </w:pPr>
    </w:p>
    <w:p w14:paraId="0AB7FDEB" w14:textId="77777777" w:rsidR="00BD0F3E" w:rsidRPr="00755B44" w:rsidRDefault="00BD0F3E" w:rsidP="00BD0F3E">
      <w:pPr>
        <w:pStyle w:val="NoSpacing"/>
        <w:rPr>
          <w:b/>
          <w:sz w:val="24"/>
          <w:szCs w:val="24"/>
        </w:rPr>
      </w:pPr>
      <w:r w:rsidRPr="00755B44">
        <w:rPr>
          <w:b/>
          <w:sz w:val="24"/>
          <w:szCs w:val="24"/>
        </w:rPr>
        <w:t xml:space="preserve">Meetings in October/November </w:t>
      </w:r>
    </w:p>
    <w:tbl>
      <w:tblPr>
        <w:tblStyle w:val="TableGrid"/>
        <w:tblW w:w="0" w:type="auto"/>
        <w:tblLook w:val="04A0" w:firstRow="1" w:lastRow="0" w:firstColumn="1" w:lastColumn="0" w:noHBand="0" w:noVBand="1"/>
      </w:tblPr>
      <w:tblGrid>
        <w:gridCol w:w="3397"/>
        <w:gridCol w:w="3402"/>
        <w:gridCol w:w="2551"/>
      </w:tblGrid>
      <w:tr w:rsidR="00BD0F3E" w:rsidRPr="00086DD9" w14:paraId="45A0DE64" w14:textId="77777777" w:rsidTr="001903E5">
        <w:tc>
          <w:tcPr>
            <w:tcW w:w="3397" w:type="dxa"/>
          </w:tcPr>
          <w:p w14:paraId="4F94C6F5" w14:textId="77777777" w:rsidR="00BD0F3E" w:rsidRPr="00086DD9" w:rsidRDefault="00BD0F3E" w:rsidP="001903E5">
            <w:pPr>
              <w:rPr>
                <w:rFonts w:cstheme="minorHAnsi"/>
                <w:b/>
                <w:sz w:val="24"/>
                <w:szCs w:val="24"/>
              </w:rPr>
            </w:pPr>
            <w:r w:rsidRPr="00086DD9">
              <w:rPr>
                <w:rFonts w:cstheme="minorHAnsi"/>
                <w:b/>
                <w:sz w:val="24"/>
                <w:szCs w:val="24"/>
              </w:rPr>
              <w:t xml:space="preserve">Meeting </w:t>
            </w:r>
          </w:p>
          <w:p w14:paraId="19A193C0" w14:textId="77777777" w:rsidR="00BD0F3E" w:rsidRPr="00086DD9" w:rsidRDefault="00BD0F3E" w:rsidP="001903E5">
            <w:pPr>
              <w:rPr>
                <w:rFonts w:cstheme="minorHAnsi"/>
                <w:b/>
                <w:sz w:val="24"/>
                <w:szCs w:val="24"/>
              </w:rPr>
            </w:pPr>
          </w:p>
        </w:tc>
        <w:tc>
          <w:tcPr>
            <w:tcW w:w="3402" w:type="dxa"/>
          </w:tcPr>
          <w:p w14:paraId="66ADF20E" w14:textId="77777777" w:rsidR="00BD0F3E" w:rsidRPr="00086DD9" w:rsidRDefault="00BD0F3E" w:rsidP="001903E5">
            <w:pPr>
              <w:rPr>
                <w:rFonts w:cstheme="minorHAnsi"/>
                <w:b/>
                <w:sz w:val="24"/>
                <w:szCs w:val="24"/>
              </w:rPr>
            </w:pPr>
            <w:r w:rsidRPr="00086DD9">
              <w:rPr>
                <w:rFonts w:cstheme="minorHAnsi"/>
                <w:b/>
                <w:sz w:val="24"/>
                <w:szCs w:val="24"/>
              </w:rPr>
              <w:t>Agenda</w:t>
            </w:r>
          </w:p>
        </w:tc>
        <w:tc>
          <w:tcPr>
            <w:tcW w:w="2551" w:type="dxa"/>
          </w:tcPr>
          <w:p w14:paraId="3A2C03F7" w14:textId="77777777" w:rsidR="00BD0F3E" w:rsidRPr="00086DD9" w:rsidRDefault="00BD0F3E" w:rsidP="001903E5">
            <w:pPr>
              <w:rPr>
                <w:rFonts w:cstheme="minorHAnsi"/>
                <w:b/>
                <w:sz w:val="24"/>
                <w:szCs w:val="24"/>
              </w:rPr>
            </w:pPr>
            <w:r w:rsidRPr="00086DD9">
              <w:rPr>
                <w:rFonts w:cstheme="minorHAnsi"/>
                <w:b/>
                <w:sz w:val="24"/>
                <w:szCs w:val="24"/>
              </w:rPr>
              <w:t xml:space="preserve">Involvement </w:t>
            </w:r>
          </w:p>
        </w:tc>
      </w:tr>
      <w:tr w:rsidR="00BD0F3E" w:rsidRPr="00086DD9" w14:paraId="665D4126" w14:textId="77777777" w:rsidTr="001903E5">
        <w:tc>
          <w:tcPr>
            <w:tcW w:w="3397" w:type="dxa"/>
          </w:tcPr>
          <w:p w14:paraId="47807CFE" w14:textId="77777777" w:rsidR="00BD0F3E" w:rsidRDefault="00BD0F3E" w:rsidP="001903E5">
            <w:pPr>
              <w:rPr>
                <w:rFonts w:cstheme="minorHAnsi"/>
                <w:b/>
                <w:sz w:val="24"/>
                <w:szCs w:val="24"/>
              </w:rPr>
            </w:pPr>
            <w:r>
              <w:rPr>
                <w:rFonts w:cstheme="minorHAnsi"/>
                <w:b/>
                <w:sz w:val="24"/>
                <w:szCs w:val="24"/>
              </w:rPr>
              <w:t xml:space="preserve">Regular </w:t>
            </w:r>
          </w:p>
          <w:p w14:paraId="2747EDDF" w14:textId="77777777" w:rsidR="00BD0F3E" w:rsidRDefault="00BD0F3E" w:rsidP="001903E5">
            <w:pPr>
              <w:rPr>
                <w:rFonts w:cstheme="minorHAnsi"/>
                <w:sz w:val="24"/>
                <w:szCs w:val="24"/>
              </w:rPr>
            </w:pPr>
            <w:r>
              <w:rPr>
                <w:rFonts w:cstheme="minorHAnsi"/>
                <w:sz w:val="24"/>
                <w:szCs w:val="24"/>
              </w:rPr>
              <w:t>OLTCA Advocacy</w:t>
            </w:r>
          </w:p>
          <w:p w14:paraId="0D7D5670" w14:textId="77777777" w:rsidR="00BD0F3E" w:rsidRDefault="00BD0F3E" w:rsidP="001903E5">
            <w:pPr>
              <w:rPr>
                <w:rFonts w:cstheme="minorHAnsi"/>
                <w:sz w:val="24"/>
                <w:szCs w:val="24"/>
              </w:rPr>
            </w:pPr>
            <w:r>
              <w:rPr>
                <w:rFonts w:cstheme="minorHAnsi"/>
                <w:sz w:val="24"/>
                <w:szCs w:val="24"/>
              </w:rPr>
              <w:t>KW4 Signatory</w:t>
            </w:r>
          </w:p>
          <w:p w14:paraId="1C69B2AC" w14:textId="77777777" w:rsidR="00BD0F3E" w:rsidRDefault="00BD0F3E" w:rsidP="001903E5">
            <w:pPr>
              <w:rPr>
                <w:rFonts w:cstheme="minorHAnsi"/>
                <w:sz w:val="24"/>
                <w:szCs w:val="24"/>
              </w:rPr>
            </w:pPr>
            <w:r>
              <w:rPr>
                <w:rFonts w:cstheme="minorHAnsi"/>
                <w:sz w:val="24"/>
                <w:szCs w:val="24"/>
              </w:rPr>
              <w:t xml:space="preserve">CND OHT Steering </w:t>
            </w:r>
          </w:p>
          <w:p w14:paraId="1DF83BDD" w14:textId="77777777" w:rsidR="00BD0F3E" w:rsidRDefault="00BD0F3E" w:rsidP="001903E5">
            <w:pPr>
              <w:rPr>
                <w:rFonts w:cstheme="minorHAnsi"/>
                <w:sz w:val="24"/>
                <w:szCs w:val="24"/>
              </w:rPr>
            </w:pPr>
            <w:r>
              <w:rPr>
                <w:rFonts w:cstheme="minorHAnsi"/>
                <w:sz w:val="24"/>
                <w:szCs w:val="24"/>
              </w:rPr>
              <w:t>CND OHT Operations</w:t>
            </w:r>
          </w:p>
          <w:p w14:paraId="571D5CC8" w14:textId="77777777" w:rsidR="00BD0F3E" w:rsidRDefault="00BD0F3E" w:rsidP="001903E5">
            <w:pPr>
              <w:rPr>
                <w:rFonts w:cstheme="minorHAnsi"/>
                <w:sz w:val="24"/>
                <w:szCs w:val="24"/>
              </w:rPr>
            </w:pPr>
            <w:r>
              <w:rPr>
                <w:rFonts w:cstheme="minorHAnsi"/>
                <w:sz w:val="24"/>
                <w:szCs w:val="24"/>
              </w:rPr>
              <w:t>Community of Practice</w:t>
            </w:r>
          </w:p>
          <w:p w14:paraId="1C7D5A25" w14:textId="77777777" w:rsidR="00BD0F3E" w:rsidRDefault="00BD0F3E" w:rsidP="001903E5">
            <w:pPr>
              <w:rPr>
                <w:rFonts w:cstheme="minorHAnsi"/>
                <w:sz w:val="24"/>
                <w:szCs w:val="24"/>
              </w:rPr>
            </w:pPr>
            <w:r>
              <w:rPr>
                <w:rFonts w:cstheme="minorHAnsi"/>
                <w:sz w:val="24"/>
                <w:szCs w:val="24"/>
              </w:rPr>
              <w:t>Non-Hospital Table (Daily)</w:t>
            </w:r>
          </w:p>
          <w:p w14:paraId="0FF81017" w14:textId="77777777" w:rsidR="00BD0F3E" w:rsidRDefault="00BD0F3E" w:rsidP="001903E5">
            <w:pPr>
              <w:rPr>
                <w:rFonts w:cstheme="minorHAnsi"/>
                <w:sz w:val="24"/>
                <w:szCs w:val="24"/>
              </w:rPr>
            </w:pPr>
            <w:r>
              <w:rPr>
                <w:rFonts w:cstheme="minorHAnsi"/>
                <w:sz w:val="24"/>
                <w:szCs w:val="24"/>
              </w:rPr>
              <w:t>WR Health Control Group</w:t>
            </w:r>
          </w:p>
          <w:p w14:paraId="3A8E033E" w14:textId="77777777" w:rsidR="00BD0F3E" w:rsidRPr="00D40FAA" w:rsidRDefault="00BD0F3E" w:rsidP="001903E5">
            <w:pPr>
              <w:rPr>
                <w:rFonts w:cstheme="minorHAnsi"/>
                <w:sz w:val="24"/>
                <w:szCs w:val="24"/>
              </w:rPr>
            </w:pPr>
          </w:p>
        </w:tc>
        <w:tc>
          <w:tcPr>
            <w:tcW w:w="3402" w:type="dxa"/>
          </w:tcPr>
          <w:p w14:paraId="751F46E6" w14:textId="77777777" w:rsidR="00BD0F3E" w:rsidRDefault="00BD0F3E" w:rsidP="001903E5">
            <w:pPr>
              <w:rPr>
                <w:rFonts w:cstheme="minorHAnsi"/>
                <w:b/>
                <w:sz w:val="24"/>
                <w:szCs w:val="24"/>
              </w:rPr>
            </w:pPr>
          </w:p>
          <w:p w14:paraId="4BEFDC8A" w14:textId="77777777" w:rsidR="00BD0F3E" w:rsidRPr="006172EF" w:rsidRDefault="00BD0F3E" w:rsidP="001903E5">
            <w:pPr>
              <w:rPr>
                <w:rFonts w:cstheme="minorHAnsi"/>
                <w:sz w:val="24"/>
                <w:szCs w:val="24"/>
              </w:rPr>
            </w:pPr>
            <w:r>
              <w:rPr>
                <w:rFonts w:cstheme="minorHAnsi"/>
                <w:sz w:val="24"/>
                <w:szCs w:val="24"/>
              </w:rPr>
              <w:t xml:space="preserve">Campaign development </w:t>
            </w:r>
          </w:p>
          <w:p w14:paraId="4BEC850E" w14:textId="77777777" w:rsidR="00BD0F3E" w:rsidRDefault="00BD0F3E" w:rsidP="001903E5">
            <w:pPr>
              <w:rPr>
                <w:rFonts w:cstheme="minorHAnsi"/>
                <w:sz w:val="24"/>
                <w:szCs w:val="24"/>
              </w:rPr>
            </w:pPr>
            <w:r>
              <w:rPr>
                <w:rFonts w:cstheme="minorHAnsi"/>
                <w:sz w:val="24"/>
                <w:szCs w:val="24"/>
              </w:rPr>
              <w:t>Membership</w:t>
            </w:r>
          </w:p>
          <w:p w14:paraId="4BB94BA4" w14:textId="77777777" w:rsidR="00BD0F3E" w:rsidRDefault="00BD0F3E" w:rsidP="001903E5">
            <w:pPr>
              <w:rPr>
                <w:rFonts w:cstheme="minorHAnsi"/>
                <w:sz w:val="24"/>
                <w:szCs w:val="24"/>
              </w:rPr>
            </w:pPr>
            <w:r>
              <w:rPr>
                <w:rFonts w:cstheme="minorHAnsi"/>
                <w:sz w:val="24"/>
                <w:szCs w:val="24"/>
              </w:rPr>
              <w:t>Strategic Planning</w:t>
            </w:r>
          </w:p>
          <w:p w14:paraId="1E97BF74" w14:textId="77777777" w:rsidR="00BD0F3E" w:rsidRDefault="00BD0F3E" w:rsidP="001903E5">
            <w:pPr>
              <w:rPr>
                <w:rFonts w:cstheme="minorHAnsi"/>
                <w:sz w:val="24"/>
                <w:szCs w:val="24"/>
              </w:rPr>
            </w:pPr>
            <w:r>
              <w:rPr>
                <w:rFonts w:cstheme="minorHAnsi"/>
                <w:sz w:val="24"/>
                <w:szCs w:val="24"/>
              </w:rPr>
              <w:t>Strategic Planning</w:t>
            </w:r>
          </w:p>
          <w:p w14:paraId="3E9875B2" w14:textId="77777777" w:rsidR="00BD0F3E" w:rsidRDefault="00BD0F3E" w:rsidP="001903E5">
            <w:pPr>
              <w:rPr>
                <w:rFonts w:cstheme="minorHAnsi"/>
                <w:sz w:val="24"/>
                <w:szCs w:val="24"/>
              </w:rPr>
            </w:pPr>
            <w:r>
              <w:rPr>
                <w:rFonts w:cstheme="minorHAnsi"/>
                <w:sz w:val="24"/>
                <w:szCs w:val="24"/>
              </w:rPr>
              <w:t>Facilitate home COVID issues</w:t>
            </w:r>
          </w:p>
          <w:p w14:paraId="79E7FC1C" w14:textId="77777777" w:rsidR="00BD0F3E" w:rsidRDefault="00BD0F3E" w:rsidP="001903E5">
            <w:pPr>
              <w:rPr>
                <w:rFonts w:cstheme="minorHAnsi"/>
                <w:sz w:val="24"/>
                <w:szCs w:val="24"/>
              </w:rPr>
            </w:pPr>
            <w:r>
              <w:rPr>
                <w:rFonts w:cstheme="minorHAnsi"/>
                <w:sz w:val="24"/>
                <w:szCs w:val="24"/>
              </w:rPr>
              <w:t>Emergency Response</w:t>
            </w:r>
          </w:p>
          <w:p w14:paraId="53BFC531" w14:textId="77777777" w:rsidR="00BD0F3E" w:rsidRPr="00D40FAA" w:rsidRDefault="00BD0F3E" w:rsidP="001903E5">
            <w:pPr>
              <w:rPr>
                <w:rFonts w:cstheme="minorHAnsi"/>
                <w:sz w:val="24"/>
                <w:szCs w:val="24"/>
              </w:rPr>
            </w:pPr>
            <w:r>
              <w:rPr>
                <w:rFonts w:cstheme="minorHAnsi"/>
                <w:sz w:val="24"/>
                <w:szCs w:val="24"/>
              </w:rPr>
              <w:t xml:space="preserve">COVID collaboration </w:t>
            </w:r>
          </w:p>
        </w:tc>
        <w:tc>
          <w:tcPr>
            <w:tcW w:w="2551" w:type="dxa"/>
          </w:tcPr>
          <w:p w14:paraId="7EFCCEED" w14:textId="77777777" w:rsidR="00BD0F3E" w:rsidRDefault="00BD0F3E" w:rsidP="001903E5">
            <w:pPr>
              <w:rPr>
                <w:rFonts w:cstheme="minorHAnsi"/>
                <w:b/>
                <w:sz w:val="24"/>
                <w:szCs w:val="24"/>
              </w:rPr>
            </w:pPr>
          </w:p>
          <w:p w14:paraId="439B4A0A" w14:textId="77777777" w:rsidR="00BD0F3E" w:rsidRDefault="00BD0F3E" w:rsidP="001903E5">
            <w:pPr>
              <w:rPr>
                <w:rFonts w:cstheme="minorHAnsi"/>
                <w:sz w:val="24"/>
                <w:szCs w:val="24"/>
              </w:rPr>
            </w:pPr>
            <w:r>
              <w:rPr>
                <w:rFonts w:cstheme="minorHAnsi"/>
                <w:sz w:val="24"/>
                <w:szCs w:val="24"/>
              </w:rPr>
              <w:t>CEO</w:t>
            </w:r>
          </w:p>
          <w:p w14:paraId="377449DC" w14:textId="77777777" w:rsidR="00BD0F3E" w:rsidRDefault="00BD0F3E" w:rsidP="001903E5">
            <w:pPr>
              <w:rPr>
                <w:rFonts w:cstheme="minorHAnsi"/>
                <w:sz w:val="24"/>
                <w:szCs w:val="24"/>
              </w:rPr>
            </w:pPr>
            <w:r>
              <w:rPr>
                <w:rFonts w:cstheme="minorHAnsi"/>
                <w:sz w:val="24"/>
                <w:szCs w:val="24"/>
              </w:rPr>
              <w:t>CEO</w:t>
            </w:r>
          </w:p>
          <w:p w14:paraId="034249CD" w14:textId="77777777" w:rsidR="00BD0F3E" w:rsidRDefault="00BD0F3E" w:rsidP="001903E5">
            <w:pPr>
              <w:rPr>
                <w:rFonts w:cstheme="minorHAnsi"/>
                <w:sz w:val="24"/>
                <w:szCs w:val="24"/>
              </w:rPr>
            </w:pPr>
            <w:r>
              <w:rPr>
                <w:rFonts w:cstheme="minorHAnsi"/>
                <w:sz w:val="24"/>
                <w:szCs w:val="24"/>
              </w:rPr>
              <w:t>CEO</w:t>
            </w:r>
          </w:p>
          <w:p w14:paraId="2115FEE3" w14:textId="77777777" w:rsidR="00BD0F3E" w:rsidRDefault="00BD0F3E" w:rsidP="001903E5">
            <w:pPr>
              <w:rPr>
                <w:rFonts w:cstheme="minorHAnsi"/>
                <w:sz w:val="24"/>
                <w:szCs w:val="24"/>
              </w:rPr>
            </w:pPr>
            <w:r>
              <w:rPr>
                <w:rFonts w:cstheme="minorHAnsi"/>
                <w:sz w:val="24"/>
                <w:szCs w:val="24"/>
              </w:rPr>
              <w:t>CEO</w:t>
            </w:r>
          </w:p>
          <w:p w14:paraId="63E013E5" w14:textId="77777777" w:rsidR="00BD0F3E" w:rsidRDefault="00BD0F3E" w:rsidP="001903E5">
            <w:pPr>
              <w:rPr>
                <w:rFonts w:cstheme="minorHAnsi"/>
                <w:sz w:val="24"/>
                <w:szCs w:val="24"/>
              </w:rPr>
            </w:pPr>
            <w:r>
              <w:rPr>
                <w:rFonts w:cstheme="minorHAnsi"/>
                <w:sz w:val="24"/>
                <w:szCs w:val="24"/>
              </w:rPr>
              <w:t>ED Fairview &amp; CEO</w:t>
            </w:r>
          </w:p>
          <w:p w14:paraId="26682956" w14:textId="77777777" w:rsidR="00BD0F3E" w:rsidRDefault="00BD0F3E" w:rsidP="001903E5">
            <w:pPr>
              <w:rPr>
                <w:rFonts w:cstheme="minorHAnsi"/>
                <w:sz w:val="24"/>
                <w:szCs w:val="24"/>
              </w:rPr>
            </w:pPr>
            <w:r>
              <w:rPr>
                <w:rFonts w:cstheme="minorHAnsi"/>
                <w:sz w:val="24"/>
                <w:szCs w:val="24"/>
              </w:rPr>
              <w:t>CEO</w:t>
            </w:r>
          </w:p>
          <w:p w14:paraId="0506865D" w14:textId="77777777" w:rsidR="00BD0F3E" w:rsidRPr="00D40FAA" w:rsidRDefault="00BD0F3E" w:rsidP="001903E5">
            <w:pPr>
              <w:rPr>
                <w:rFonts w:cstheme="minorHAnsi"/>
                <w:sz w:val="24"/>
                <w:szCs w:val="24"/>
              </w:rPr>
            </w:pPr>
            <w:r>
              <w:rPr>
                <w:rFonts w:cstheme="minorHAnsi"/>
                <w:sz w:val="24"/>
                <w:szCs w:val="24"/>
              </w:rPr>
              <w:t xml:space="preserve">CEO </w:t>
            </w:r>
          </w:p>
        </w:tc>
      </w:tr>
      <w:tr w:rsidR="00BD0F3E" w:rsidRPr="00086DD9" w14:paraId="3F00BB23" w14:textId="77777777" w:rsidTr="001903E5">
        <w:tc>
          <w:tcPr>
            <w:tcW w:w="3397" w:type="dxa"/>
          </w:tcPr>
          <w:p w14:paraId="229944D2" w14:textId="77777777" w:rsidR="00BD0F3E" w:rsidRPr="00086DD9" w:rsidRDefault="00BD0F3E" w:rsidP="001903E5">
            <w:pPr>
              <w:rPr>
                <w:rFonts w:cstheme="minorHAnsi"/>
                <w:b/>
                <w:sz w:val="24"/>
                <w:szCs w:val="24"/>
              </w:rPr>
            </w:pPr>
            <w:r>
              <w:rPr>
                <w:rFonts w:cstheme="minorHAnsi"/>
                <w:b/>
                <w:sz w:val="24"/>
                <w:szCs w:val="24"/>
              </w:rPr>
              <w:t xml:space="preserve">Task force or </w:t>
            </w:r>
            <w:r w:rsidRPr="00086DD9">
              <w:rPr>
                <w:rFonts w:cstheme="minorHAnsi"/>
                <w:b/>
                <w:sz w:val="24"/>
                <w:szCs w:val="24"/>
              </w:rPr>
              <w:t>one time</w:t>
            </w:r>
          </w:p>
        </w:tc>
        <w:tc>
          <w:tcPr>
            <w:tcW w:w="3402" w:type="dxa"/>
          </w:tcPr>
          <w:p w14:paraId="6CF1E2FC" w14:textId="77777777" w:rsidR="00BD0F3E" w:rsidRPr="00086DD9" w:rsidRDefault="00BD0F3E" w:rsidP="001903E5">
            <w:pPr>
              <w:rPr>
                <w:rFonts w:cstheme="minorHAnsi"/>
                <w:b/>
                <w:sz w:val="24"/>
                <w:szCs w:val="24"/>
              </w:rPr>
            </w:pPr>
          </w:p>
        </w:tc>
        <w:tc>
          <w:tcPr>
            <w:tcW w:w="2551" w:type="dxa"/>
          </w:tcPr>
          <w:p w14:paraId="169DCE51" w14:textId="77777777" w:rsidR="00BD0F3E" w:rsidRPr="00086DD9" w:rsidRDefault="00BD0F3E" w:rsidP="001903E5">
            <w:pPr>
              <w:rPr>
                <w:rFonts w:cstheme="minorHAnsi"/>
                <w:b/>
                <w:sz w:val="24"/>
                <w:szCs w:val="24"/>
              </w:rPr>
            </w:pPr>
          </w:p>
        </w:tc>
      </w:tr>
      <w:tr w:rsidR="00BD0F3E" w:rsidRPr="00086DD9" w14:paraId="79324065" w14:textId="77777777" w:rsidTr="001903E5">
        <w:tc>
          <w:tcPr>
            <w:tcW w:w="3397" w:type="dxa"/>
          </w:tcPr>
          <w:p w14:paraId="1A181305" w14:textId="77777777" w:rsidR="00BD0F3E" w:rsidRPr="00086DD9" w:rsidRDefault="00BD0F3E" w:rsidP="001903E5">
            <w:pPr>
              <w:rPr>
                <w:rFonts w:cstheme="minorHAnsi"/>
                <w:sz w:val="24"/>
                <w:szCs w:val="24"/>
              </w:rPr>
            </w:pPr>
            <w:r w:rsidRPr="00086DD9">
              <w:rPr>
                <w:rFonts w:cstheme="minorHAnsi"/>
                <w:sz w:val="24"/>
                <w:szCs w:val="24"/>
              </w:rPr>
              <w:t>OLTCA Human Resources Task Force</w:t>
            </w:r>
          </w:p>
        </w:tc>
        <w:tc>
          <w:tcPr>
            <w:tcW w:w="3402" w:type="dxa"/>
          </w:tcPr>
          <w:p w14:paraId="289E7079" w14:textId="77777777" w:rsidR="00BD0F3E" w:rsidRPr="00086DD9" w:rsidRDefault="00BD0F3E" w:rsidP="001903E5">
            <w:pPr>
              <w:rPr>
                <w:rFonts w:cstheme="minorHAnsi"/>
                <w:sz w:val="24"/>
                <w:szCs w:val="24"/>
              </w:rPr>
            </w:pPr>
            <w:r w:rsidRPr="00086DD9">
              <w:rPr>
                <w:rFonts w:cstheme="minorHAnsi"/>
                <w:sz w:val="24"/>
                <w:szCs w:val="24"/>
              </w:rPr>
              <w:t xml:space="preserve">Staffing shortages in LTC </w:t>
            </w:r>
          </w:p>
        </w:tc>
        <w:tc>
          <w:tcPr>
            <w:tcW w:w="2551" w:type="dxa"/>
          </w:tcPr>
          <w:p w14:paraId="614D9AA3" w14:textId="77777777" w:rsidR="00BD0F3E" w:rsidRPr="00086DD9" w:rsidRDefault="00BD0F3E" w:rsidP="001903E5">
            <w:pPr>
              <w:rPr>
                <w:rFonts w:cstheme="minorHAnsi"/>
                <w:sz w:val="24"/>
                <w:szCs w:val="24"/>
              </w:rPr>
            </w:pPr>
            <w:r w:rsidRPr="00086DD9">
              <w:rPr>
                <w:rFonts w:cstheme="minorHAnsi"/>
                <w:sz w:val="24"/>
                <w:szCs w:val="24"/>
              </w:rPr>
              <w:t xml:space="preserve">CEO </w:t>
            </w:r>
          </w:p>
        </w:tc>
      </w:tr>
      <w:tr w:rsidR="00BD0F3E" w:rsidRPr="00086DD9" w14:paraId="7F6AABCB" w14:textId="77777777" w:rsidTr="001903E5">
        <w:tc>
          <w:tcPr>
            <w:tcW w:w="3397" w:type="dxa"/>
          </w:tcPr>
          <w:p w14:paraId="17DD5316" w14:textId="77777777" w:rsidR="00BD0F3E" w:rsidRPr="00086DD9" w:rsidRDefault="00BD0F3E" w:rsidP="001903E5">
            <w:pPr>
              <w:rPr>
                <w:rFonts w:cstheme="minorHAnsi"/>
                <w:sz w:val="24"/>
                <w:szCs w:val="24"/>
              </w:rPr>
            </w:pPr>
            <w:r>
              <w:rPr>
                <w:rFonts w:cstheme="minorHAnsi"/>
                <w:sz w:val="24"/>
                <w:szCs w:val="24"/>
              </w:rPr>
              <w:t xml:space="preserve">Waterloo Regions ALC Bed allocation </w:t>
            </w:r>
          </w:p>
        </w:tc>
        <w:tc>
          <w:tcPr>
            <w:tcW w:w="3402" w:type="dxa"/>
          </w:tcPr>
          <w:p w14:paraId="20C93827" w14:textId="77777777" w:rsidR="00BD0F3E" w:rsidRPr="00086DD9" w:rsidRDefault="00BD0F3E" w:rsidP="001903E5">
            <w:pPr>
              <w:rPr>
                <w:rFonts w:cstheme="minorHAnsi"/>
                <w:sz w:val="24"/>
                <w:szCs w:val="24"/>
              </w:rPr>
            </w:pPr>
            <w:r>
              <w:rPr>
                <w:rFonts w:cstheme="minorHAnsi"/>
                <w:sz w:val="24"/>
                <w:szCs w:val="24"/>
              </w:rPr>
              <w:t>Transition team hospital to LTC</w:t>
            </w:r>
          </w:p>
        </w:tc>
        <w:tc>
          <w:tcPr>
            <w:tcW w:w="2551" w:type="dxa"/>
          </w:tcPr>
          <w:p w14:paraId="627BFCBE" w14:textId="77777777" w:rsidR="00BD0F3E" w:rsidRDefault="00BD0F3E" w:rsidP="001903E5">
            <w:r>
              <w:rPr>
                <w:rFonts w:cstheme="minorHAnsi"/>
                <w:sz w:val="24"/>
                <w:szCs w:val="24"/>
              </w:rPr>
              <w:t>ED Parkwood &amp; C</w:t>
            </w:r>
            <w:r>
              <w:t>EO</w:t>
            </w:r>
          </w:p>
          <w:p w14:paraId="499BF74A" w14:textId="77777777" w:rsidR="00BD0F3E" w:rsidRPr="00086DD9" w:rsidRDefault="00BD0F3E" w:rsidP="001903E5">
            <w:pPr>
              <w:rPr>
                <w:rFonts w:cstheme="minorHAnsi"/>
                <w:sz w:val="24"/>
                <w:szCs w:val="24"/>
              </w:rPr>
            </w:pPr>
          </w:p>
        </w:tc>
      </w:tr>
      <w:tr w:rsidR="00BD0F3E" w:rsidRPr="00086DD9" w14:paraId="320930FE" w14:textId="77777777" w:rsidTr="001903E5">
        <w:tc>
          <w:tcPr>
            <w:tcW w:w="3397" w:type="dxa"/>
          </w:tcPr>
          <w:p w14:paraId="3A4D89C0" w14:textId="77777777" w:rsidR="00BD0F3E" w:rsidRDefault="00BD0F3E" w:rsidP="001903E5">
            <w:pPr>
              <w:rPr>
                <w:rFonts w:cstheme="minorHAnsi"/>
                <w:sz w:val="24"/>
                <w:szCs w:val="24"/>
              </w:rPr>
            </w:pPr>
            <w:r>
              <w:rPr>
                <w:rFonts w:cstheme="minorHAnsi"/>
                <w:sz w:val="24"/>
                <w:szCs w:val="24"/>
              </w:rPr>
              <w:t>KW4 Leadership</w:t>
            </w:r>
          </w:p>
        </w:tc>
        <w:tc>
          <w:tcPr>
            <w:tcW w:w="3402" w:type="dxa"/>
          </w:tcPr>
          <w:p w14:paraId="4BAA6018" w14:textId="77777777" w:rsidR="00BD0F3E" w:rsidRDefault="00BD0F3E" w:rsidP="001903E5">
            <w:pPr>
              <w:rPr>
                <w:rFonts w:cstheme="minorHAnsi"/>
                <w:sz w:val="24"/>
                <w:szCs w:val="24"/>
              </w:rPr>
            </w:pPr>
            <w:r>
              <w:rPr>
                <w:rFonts w:cstheme="minorHAnsi"/>
                <w:sz w:val="24"/>
                <w:szCs w:val="24"/>
              </w:rPr>
              <w:t>Membership</w:t>
            </w:r>
          </w:p>
        </w:tc>
        <w:tc>
          <w:tcPr>
            <w:tcW w:w="2551" w:type="dxa"/>
          </w:tcPr>
          <w:p w14:paraId="62354E49" w14:textId="77777777" w:rsidR="00BD0F3E" w:rsidRDefault="00BD0F3E" w:rsidP="001903E5">
            <w:pPr>
              <w:rPr>
                <w:rFonts w:cstheme="minorHAnsi"/>
                <w:sz w:val="24"/>
                <w:szCs w:val="24"/>
              </w:rPr>
            </w:pPr>
            <w:r>
              <w:rPr>
                <w:rFonts w:cstheme="minorHAnsi"/>
                <w:sz w:val="24"/>
                <w:szCs w:val="24"/>
              </w:rPr>
              <w:t>Board Chair, Secretary &amp; CEO</w:t>
            </w:r>
          </w:p>
        </w:tc>
      </w:tr>
      <w:tr w:rsidR="00BD0F3E" w:rsidRPr="00086DD9" w14:paraId="3EC781E0" w14:textId="77777777" w:rsidTr="001903E5">
        <w:tc>
          <w:tcPr>
            <w:tcW w:w="3397" w:type="dxa"/>
          </w:tcPr>
          <w:p w14:paraId="25A95E63" w14:textId="77777777" w:rsidR="00BD0F3E" w:rsidRDefault="00BD0F3E" w:rsidP="001903E5">
            <w:pPr>
              <w:rPr>
                <w:rFonts w:cstheme="minorHAnsi"/>
                <w:sz w:val="24"/>
                <w:szCs w:val="24"/>
              </w:rPr>
            </w:pPr>
            <w:r>
              <w:rPr>
                <w:rFonts w:cstheme="minorHAnsi"/>
                <w:sz w:val="24"/>
                <w:szCs w:val="24"/>
              </w:rPr>
              <w:t xml:space="preserve">CND Joint Board Committee </w:t>
            </w:r>
          </w:p>
        </w:tc>
        <w:tc>
          <w:tcPr>
            <w:tcW w:w="3402" w:type="dxa"/>
          </w:tcPr>
          <w:p w14:paraId="6D96B4D5" w14:textId="77777777" w:rsidR="00BD0F3E" w:rsidRDefault="00BD0F3E" w:rsidP="001903E5">
            <w:pPr>
              <w:rPr>
                <w:rFonts w:cstheme="minorHAnsi"/>
                <w:sz w:val="24"/>
                <w:szCs w:val="24"/>
              </w:rPr>
            </w:pPr>
            <w:r>
              <w:rPr>
                <w:rFonts w:cstheme="minorHAnsi"/>
                <w:sz w:val="24"/>
                <w:szCs w:val="24"/>
              </w:rPr>
              <w:t>Decision making responsibilities</w:t>
            </w:r>
          </w:p>
        </w:tc>
        <w:tc>
          <w:tcPr>
            <w:tcW w:w="2551" w:type="dxa"/>
          </w:tcPr>
          <w:p w14:paraId="49A44A69" w14:textId="77777777" w:rsidR="00BD0F3E" w:rsidRDefault="00BD0F3E" w:rsidP="001903E5">
            <w:pPr>
              <w:rPr>
                <w:rFonts w:cstheme="minorHAnsi"/>
                <w:sz w:val="24"/>
                <w:szCs w:val="24"/>
              </w:rPr>
            </w:pPr>
            <w:r>
              <w:rPr>
                <w:rFonts w:cstheme="minorHAnsi"/>
                <w:sz w:val="24"/>
                <w:szCs w:val="24"/>
              </w:rPr>
              <w:t>Board member &amp; CEO</w:t>
            </w:r>
          </w:p>
        </w:tc>
      </w:tr>
      <w:tr w:rsidR="00BD0F3E" w:rsidRPr="00086DD9" w14:paraId="2AE2B424" w14:textId="77777777" w:rsidTr="001903E5">
        <w:tc>
          <w:tcPr>
            <w:tcW w:w="3397" w:type="dxa"/>
          </w:tcPr>
          <w:p w14:paraId="06CE3F27" w14:textId="77777777" w:rsidR="00BD0F3E" w:rsidRDefault="00BD0F3E" w:rsidP="001903E5">
            <w:pPr>
              <w:rPr>
                <w:rFonts w:cstheme="minorHAnsi"/>
                <w:sz w:val="24"/>
                <w:szCs w:val="24"/>
              </w:rPr>
            </w:pPr>
            <w:r>
              <w:rPr>
                <w:rFonts w:cstheme="minorHAnsi"/>
                <w:sz w:val="24"/>
                <w:szCs w:val="24"/>
              </w:rPr>
              <w:t xml:space="preserve">CND OHT IPAC Forum </w:t>
            </w:r>
          </w:p>
        </w:tc>
        <w:tc>
          <w:tcPr>
            <w:tcW w:w="3402" w:type="dxa"/>
          </w:tcPr>
          <w:p w14:paraId="3159674D" w14:textId="77777777" w:rsidR="00BD0F3E" w:rsidRDefault="00BD0F3E" w:rsidP="001903E5">
            <w:pPr>
              <w:rPr>
                <w:rFonts w:cstheme="minorHAnsi"/>
                <w:sz w:val="24"/>
                <w:szCs w:val="24"/>
              </w:rPr>
            </w:pPr>
            <w:r>
              <w:rPr>
                <w:rFonts w:cstheme="minorHAnsi"/>
                <w:sz w:val="24"/>
                <w:szCs w:val="24"/>
              </w:rPr>
              <w:t xml:space="preserve">Community forum </w:t>
            </w:r>
          </w:p>
        </w:tc>
        <w:tc>
          <w:tcPr>
            <w:tcW w:w="2551" w:type="dxa"/>
          </w:tcPr>
          <w:p w14:paraId="4DDCCE49" w14:textId="77777777" w:rsidR="00BD0F3E" w:rsidRDefault="00BD0F3E" w:rsidP="001903E5">
            <w:pPr>
              <w:rPr>
                <w:rFonts w:cstheme="minorHAnsi"/>
                <w:sz w:val="24"/>
                <w:szCs w:val="24"/>
              </w:rPr>
            </w:pPr>
            <w:r>
              <w:rPr>
                <w:rFonts w:cstheme="minorHAnsi"/>
                <w:sz w:val="24"/>
                <w:szCs w:val="24"/>
              </w:rPr>
              <w:t xml:space="preserve">CEO and IC Nurse </w:t>
            </w:r>
          </w:p>
        </w:tc>
      </w:tr>
    </w:tbl>
    <w:p w14:paraId="562598F3" w14:textId="77777777" w:rsidR="00BD0F3E" w:rsidRDefault="00BD0F3E" w:rsidP="00BD0F3E">
      <w:pPr>
        <w:rPr>
          <w:rFonts w:cstheme="minorHAnsi"/>
          <w:sz w:val="24"/>
          <w:szCs w:val="24"/>
        </w:rPr>
      </w:pPr>
    </w:p>
    <w:p w14:paraId="7B69943D" w14:textId="77777777" w:rsidR="00BD0F3E" w:rsidRPr="002F300B" w:rsidRDefault="00BD0F3E" w:rsidP="00BD0F3E">
      <w:pPr>
        <w:rPr>
          <w:rFonts w:cstheme="minorHAnsi"/>
          <w:b/>
          <w:sz w:val="28"/>
          <w:szCs w:val="28"/>
        </w:rPr>
      </w:pPr>
      <w:r w:rsidRPr="002F300B">
        <w:rPr>
          <w:rFonts w:cstheme="minorHAnsi"/>
          <w:b/>
          <w:sz w:val="28"/>
          <w:szCs w:val="28"/>
        </w:rPr>
        <w:t xml:space="preserve">Risk </w:t>
      </w:r>
    </w:p>
    <w:p w14:paraId="1C68F2EE" w14:textId="77777777" w:rsidR="00BD0F3E" w:rsidRPr="006172EF" w:rsidRDefault="00BD0F3E" w:rsidP="00BD0F3E">
      <w:pPr>
        <w:pStyle w:val="NoSpacing"/>
        <w:rPr>
          <w:b/>
          <w:sz w:val="24"/>
          <w:szCs w:val="24"/>
        </w:rPr>
      </w:pPr>
      <w:r w:rsidRPr="006172EF">
        <w:rPr>
          <w:b/>
          <w:sz w:val="24"/>
          <w:szCs w:val="24"/>
        </w:rPr>
        <w:t>Insurance renewal</w:t>
      </w:r>
    </w:p>
    <w:p w14:paraId="013C573A" w14:textId="77777777" w:rsidR="00BD0F3E" w:rsidRDefault="00BD0F3E" w:rsidP="00BD0F3E">
      <w:pPr>
        <w:rPr>
          <w:rFonts w:cstheme="minorHAnsi"/>
          <w:sz w:val="24"/>
          <w:szCs w:val="24"/>
        </w:rPr>
      </w:pPr>
      <w:r w:rsidRPr="006172EF">
        <w:rPr>
          <w:rFonts w:cstheme="minorHAnsi"/>
          <w:sz w:val="24"/>
          <w:szCs w:val="24"/>
        </w:rPr>
        <w:t xml:space="preserve">Question raised at October Board meeting to HUB Insurance whether to separate the insurance policy to the two entities – Fairview and Parkwood </w:t>
      </w:r>
      <w:proofErr w:type="gramStart"/>
      <w:r w:rsidRPr="006172EF">
        <w:rPr>
          <w:rFonts w:cstheme="minorHAnsi"/>
          <w:sz w:val="24"/>
          <w:szCs w:val="24"/>
        </w:rPr>
        <w:t>is</w:t>
      </w:r>
      <w:proofErr w:type="gramEnd"/>
      <w:r w:rsidRPr="006172EF">
        <w:rPr>
          <w:rFonts w:cstheme="minorHAnsi"/>
          <w:sz w:val="24"/>
          <w:szCs w:val="24"/>
        </w:rPr>
        <w:t xml:space="preserve"> pending.  No response to date.  </w:t>
      </w:r>
    </w:p>
    <w:p w14:paraId="02EAF97B" w14:textId="77777777" w:rsidR="00BD0F3E" w:rsidRPr="006172EF" w:rsidRDefault="00BD0F3E" w:rsidP="00BD0F3E">
      <w:pPr>
        <w:rPr>
          <w:rFonts w:cstheme="minorHAnsi"/>
          <w:b/>
          <w:sz w:val="24"/>
          <w:szCs w:val="24"/>
        </w:rPr>
      </w:pPr>
    </w:p>
    <w:p w14:paraId="0B719A03" w14:textId="77777777" w:rsidR="00BD0F3E" w:rsidRPr="00755B44" w:rsidRDefault="00BD0F3E" w:rsidP="00BD0F3E">
      <w:pPr>
        <w:pStyle w:val="NoSpacing"/>
        <w:rPr>
          <w:b/>
        </w:rPr>
      </w:pPr>
      <w:r w:rsidRPr="00755B44">
        <w:rPr>
          <w:b/>
        </w:rPr>
        <w:t>Family Complaints reported to the CEO</w:t>
      </w:r>
    </w:p>
    <w:p w14:paraId="202E1827" w14:textId="77777777" w:rsidR="00BD0F3E" w:rsidRDefault="00BD0F3E" w:rsidP="00BD0F3E">
      <w:pPr>
        <w:rPr>
          <w:rFonts w:cstheme="minorHAnsi"/>
          <w:sz w:val="24"/>
          <w:szCs w:val="24"/>
        </w:rPr>
      </w:pPr>
      <w:r w:rsidRPr="009404F8">
        <w:rPr>
          <w:rFonts w:cstheme="minorHAnsi"/>
          <w:sz w:val="24"/>
          <w:szCs w:val="24"/>
        </w:rPr>
        <w:t>PK</w:t>
      </w:r>
      <w:r>
        <w:rPr>
          <w:rFonts w:cstheme="minorHAnsi"/>
          <w:sz w:val="24"/>
          <w:szCs w:val="24"/>
        </w:rPr>
        <w:t>:  No further communication from this family member.  (FA)</w:t>
      </w:r>
    </w:p>
    <w:p w14:paraId="23615E11" w14:textId="77777777" w:rsidR="00BD0F3E" w:rsidRDefault="00BD0F3E" w:rsidP="00BD0F3E">
      <w:pPr>
        <w:rPr>
          <w:rFonts w:cstheme="minorHAnsi"/>
          <w:sz w:val="24"/>
          <w:szCs w:val="24"/>
        </w:rPr>
      </w:pPr>
      <w:r>
        <w:rPr>
          <w:rFonts w:cstheme="minorHAnsi"/>
          <w:sz w:val="24"/>
          <w:szCs w:val="24"/>
        </w:rPr>
        <w:t>SC:  Last communication to CEO was complimentary in nature.  SC is now communicating with the Director Retirement with a much less antagonistic approach.  (F)</w:t>
      </w:r>
    </w:p>
    <w:p w14:paraId="69628100" w14:textId="77777777" w:rsidR="00BD0F3E" w:rsidRDefault="00BD0F3E" w:rsidP="00BD0F3E">
      <w:pPr>
        <w:rPr>
          <w:rFonts w:cstheme="minorHAnsi"/>
          <w:sz w:val="24"/>
          <w:szCs w:val="24"/>
        </w:rPr>
      </w:pPr>
      <w:r>
        <w:rPr>
          <w:rFonts w:cstheme="minorHAnsi"/>
          <w:sz w:val="24"/>
          <w:szCs w:val="24"/>
        </w:rPr>
        <w:t>GM:  Continued challenge at Parkwood.  The most recent event was a disparaging email about the Assistant Director Resident Care; who was copied on the email. ADRC has taken this personally and is requesting CEO hire legal counsel to issue a “cease and desist” order.  CEO will strive to solve this latest event without engaging legal counsel in an interaction with GM.  (P)</w:t>
      </w:r>
    </w:p>
    <w:p w14:paraId="02FBBA24" w14:textId="77777777" w:rsidR="00BD0F3E" w:rsidRDefault="00BD0F3E" w:rsidP="00BD0F3E">
      <w:pPr>
        <w:rPr>
          <w:rFonts w:cstheme="minorHAnsi"/>
          <w:sz w:val="24"/>
          <w:szCs w:val="24"/>
        </w:rPr>
      </w:pPr>
      <w:r>
        <w:rPr>
          <w:rFonts w:cstheme="minorHAnsi"/>
          <w:sz w:val="24"/>
          <w:szCs w:val="24"/>
        </w:rPr>
        <w:t>IM:  A Quality Review is being completed by the LHIN at family request.  Resident in Parkwood Retirement Suites passed away in February 2020.  Resident was high risk for falls.  Resident was home for Christmas with family, was admitted to St. Mary’s General Hospital due to confusion and high risk of fall, transferred to Freeport, back to Parkwood Suites as a crisis placement wait list for LTC with one on one home and community care (Care partners was provider), home and community care was contracted out to another provider due to shortages, IM had a fall in the presence of 24/7 care provider which resulted in a broken hip, transferred to GRH for surgery, resident died day after surgery.  Family believes her death could have been prevented. Parkwood staff were not providing care at time of fall.  Parkwood staff became involved to call 911 and family. All parties have agreed to a quality review.</w:t>
      </w:r>
    </w:p>
    <w:p w14:paraId="13629ABB" w14:textId="77777777" w:rsidR="00BD0F3E" w:rsidRPr="00B462B6" w:rsidRDefault="00BD0F3E" w:rsidP="00BD0F3E">
      <w:pPr>
        <w:spacing w:after="0"/>
      </w:pPr>
    </w:p>
    <w:p w14:paraId="42BBD779" w14:textId="77777777" w:rsidR="00BD0F3E" w:rsidRPr="00946E17" w:rsidRDefault="00BD0F3E" w:rsidP="00BD0F3E">
      <w:pPr>
        <w:pStyle w:val="Heading1"/>
        <w:spacing w:before="80" w:beforeAutospacing="0" w:after="80" w:afterAutospacing="0"/>
        <w:jc w:val="center"/>
        <w:rPr>
          <w:sz w:val="24"/>
          <w:szCs w:val="24"/>
        </w:rPr>
      </w:pPr>
    </w:p>
    <w:p w14:paraId="3B46094F" w14:textId="77777777" w:rsidR="00BD0F3E" w:rsidRDefault="00BD0F3E" w:rsidP="00BD0F3E"/>
    <w:p w14:paraId="3FBEE86A" w14:textId="77777777" w:rsidR="00DF633B" w:rsidRDefault="00DF633B" w:rsidP="00490664"/>
    <w:p w14:paraId="690A2F46" w14:textId="41B23D1F" w:rsidR="00DF633B" w:rsidRDefault="00DF633B"/>
    <w:p w14:paraId="1A95532E" w14:textId="77777777" w:rsidR="00490664" w:rsidRDefault="00490664" w:rsidP="00490664"/>
    <w:p w14:paraId="4B930D65" w14:textId="0A26FEBF" w:rsidR="00946E17" w:rsidRDefault="00946E17">
      <w:pPr>
        <w:rPr>
          <w:b/>
        </w:rPr>
      </w:pPr>
    </w:p>
    <w:sectPr w:rsidR="00946E17" w:rsidSect="00BA1D4C">
      <w:footerReference w:type="default" r:id="rId7"/>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C3D8" w14:textId="77777777" w:rsidR="001903E5" w:rsidRDefault="001903E5" w:rsidP="00651CB2">
      <w:pPr>
        <w:spacing w:after="0" w:line="240" w:lineRule="auto"/>
      </w:pPr>
      <w:r>
        <w:separator/>
      </w:r>
    </w:p>
  </w:endnote>
  <w:endnote w:type="continuationSeparator" w:id="0">
    <w:p w14:paraId="10B19E15" w14:textId="77777777" w:rsidR="001903E5" w:rsidRDefault="001903E5" w:rsidP="006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998B" w14:textId="0437E1AA" w:rsidR="001903E5" w:rsidRDefault="001903E5">
    <w:pPr>
      <w:pStyle w:val="Footer"/>
    </w:pPr>
  </w:p>
  <w:p w14:paraId="6ED8FC83" w14:textId="77777777" w:rsidR="001903E5" w:rsidRDefault="0019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F4AF" w14:textId="77777777" w:rsidR="001903E5" w:rsidRDefault="001903E5" w:rsidP="00651CB2">
      <w:pPr>
        <w:spacing w:after="0" w:line="240" w:lineRule="auto"/>
      </w:pPr>
      <w:r>
        <w:separator/>
      </w:r>
    </w:p>
  </w:footnote>
  <w:footnote w:type="continuationSeparator" w:id="0">
    <w:p w14:paraId="0891B9F7" w14:textId="77777777" w:rsidR="001903E5" w:rsidRDefault="001903E5" w:rsidP="0065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ED5"/>
    <w:multiLevelType w:val="multilevel"/>
    <w:tmpl w:val="3E1636E8"/>
    <w:lvl w:ilvl="0">
      <w:start w:val="1"/>
      <w:numFmt w:val="decimal"/>
      <w:pStyle w:val="JointAgendaBullet"/>
      <w:lvlText w:val="%1."/>
      <w:lvlJc w:val="left"/>
      <w:pPr>
        <w:ind w:left="760" w:hanging="360"/>
      </w:pPr>
      <w:rPr>
        <w:rFonts w:hint="default"/>
        <w:b/>
        <w:bCs w:val="0"/>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1" w15:restartNumberingAfterBreak="0">
    <w:nsid w:val="0D7734B2"/>
    <w:multiLevelType w:val="hybridMultilevel"/>
    <w:tmpl w:val="9DAE8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5558B"/>
    <w:multiLevelType w:val="hybridMultilevel"/>
    <w:tmpl w:val="F9A4B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612DFB"/>
    <w:multiLevelType w:val="hybridMultilevel"/>
    <w:tmpl w:val="C302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893D00"/>
    <w:multiLevelType w:val="multilevel"/>
    <w:tmpl w:val="DD28C0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E7660E"/>
    <w:multiLevelType w:val="hybridMultilevel"/>
    <w:tmpl w:val="C8EA42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6A411E6"/>
    <w:multiLevelType w:val="multilevel"/>
    <w:tmpl w:val="D6761E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264B20"/>
    <w:multiLevelType w:val="hybridMultilevel"/>
    <w:tmpl w:val="C6600CB2"/>
    <w:lvl w:ilvl="0" w:tplc="82AA3E20">
      <w:start w:val="2020"/>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8" w15:restartNumberingAfterBreak="0">
    <w:nsid w:val="29D516EE"/>
    <w:multiLevelType w:val="hybridMultilevel"/>
    <w:tmpl w:val="1ECA8F80"/>
    <w:lvl w:ilvl="0" w:tplc="6CF0D460">
      <w:start w:val="1"/>
      <w:numFmt w:val="decimal"/>
      <w:pStyle w:val="ContextBulle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004771"/>
    <w:multiLevelType w:val="multilevel"/>
    <w:tmpl w:val="DFF65D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304D7B"/>
    <w:multiLevelType w:val="multilevel"/>
    <w:tmpl w:val="787E0F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6540632"/>
    <w:multiLevelType w:val="hybridMultilevel"/>
    <w:tmpl w:val="B1D0E9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F22E43"/>
    <w:multiLevelType w:val="hybridMultilevel"/>
    <w:tmpl w:val="FAA41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FD303E"/>
    <w:multiLevelType w:val="hybridMultilevel"/>
    <w:tmpl w:val="022CBF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C6E15C3"/>
    <w:multiLevelType w:val="hybridMultilevel"/>
    <w:tmpl w:val="D936AC80"/>
    <w:lvl w:ilvl="0" w:tplc="2F88DEFC">
      <w:start w:val="4"/>
      <w:numFmt w:val="decimal"/>
      <w:pStyle w:val="NearTermbullet"/>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2155D0"/>
    <w:multiLevelType w:val="hybridMultilevel"/>
    <w:tmpl w:val="0B783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347714"/>
    <w:multiLevelType w:val="hybridMultilevel"/>
    <w:tmpl w:val="2CFE9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EC5DA9"/>
    <w:multiLevelType w:val="hybridMultilevel"/>
    <w:tmpl w:val="7A6CF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240DF3"/>
    <w:multiLevelType w:val="hybridMultilevel"/>
    <w:tmpl w:val="C4B88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F20792"/>
    <w:multiLevelType w:val="hybridMultilevel"/>
    <w:tmpl w:val="0CDE1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963595"/>
    <w:multiLevelType w:val="hybridMultilevel"/>
    <w:tmpl w:val="4B4CF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1A6554"/>
    <w:multiLevelType w:val="hybridMultilevel"/>
    <w:tmpl w:val="20360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C62E60"/>
    <w:multiLevelType w:val="hybridMultilevel"/>
    <w:tmpl w:val="A22CE0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76038DF"/>
    <w:multiLevelType w:val="hybridMultilevel"/>
    <w:tmpl w:val="F0AA4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5B7353"/>
    <w:multiLevelType w:val="hybridMultilevel"/>
    <w:tmpl w:val="54B61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E178C7"/>
    <w:multiLevelType w:val="hybridMultilevel"/>
    <w:tmpl w:val="537631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D33313"/>
    <w:multiLevelType w:val="hybridMultilevel"/>
    <w:tmpl w:val="4D5E7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0F3F12"/>
    <w:multiLevelType w:val="hybridMultilevel"/>
    <w:tmpl w:val="A2D0AB80"/>
    <w:lvl w:ilvl="0" w:tplc="7FB0E7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7B6950"/>
    <w:multiLevelType w:val="hybridMultilevel"/>
    <w:tmpl w:val="9A16A5CE"/>
    <w:lvl w:ilvl="0" w:tplc="EAECFA76">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427D7C"/>
    <w:multiLevelType w:val="hybridMultilevel"/>
    <w:tmpl w:val="15A82D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C221F1"/>
    <w:multiLevelType w:val="hybridMultilevel"/>
    <w:tmpl w:val="9D0A0EE6"/>
    <w:lvl w:ilvl="0" w:tplc="CA2C7EF8">
      <w:start w:val="1"/>
      <w:numFmt w:val="bullet"/>
      <w:pStyle w:val="Norm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31" w15:restartNumberingAfterBreak="0">
    <w:nsid w:val="63CA0AF8"/>
    <w:multiLevelType w:val="hybridMultilevel"/>
    <w:tmpl w:val="A996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F3061C"/>
    <w:multiLevelType w:val="hybridMultilevel"/>
    <w:tmpl w:val="91363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5C48D6"/>
    <w:multiLevelType w:val="hybridMultilevel"/>
    <w:tmpl w:val="D78EF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C366AD"/>
    <w:multiLevelType w:val="hybridMultilevel"/>
    <w:tmpl w:val="0B4A8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4E7EF9"/>
    <w:multiLevelType w:val="hybridMultilevel"/>
    <w:tmpl w:val="F8464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4"/>
  </w:num>
  <w:num w:numId="4">
    <w:abstractNumId w:val="8"/>
  </w:num>
  <w:num w:numId="5">
    <w:abstractNumId w:val="14"/>
  </w:num>
  <w:num w:numId="6">
    <w:abstractNumId w:val="0"/>
  </w:num>
  <w:num w:numId="7">
    <w:abstractNumId w:val="27"/>
  </w:num>
  <w:num w:numId="8">
    <w:abstractNumId w:val="0"/>
    <w:lvlOverride w:ilvl="0">
      <w:startOverride w:val="6"/>
    </w:lvlOverride>
    <w:lvlOverride w:ilvl="1">
      <w:startOverride w:val="3"/>
    </w:lvlOverride>
  </w:num>
  <w:num w:numId="9">
    <w:abstractNumId w:val="3"/>
  </w:num>
  <w:num w:numId="10">
    <w:abstractNumId w:val="23"/>
  </w:num>
  <w:num w:numId="11">
    <w:abstractNumId w:val="33"/>
  </w:num>
  <w:num w:numId="12">
    <w:abstractNumId w:val="15"/>
  </w:num>
  <w:num w:numId="13">
    <w:abstractNumId w:val="6"/>
  </w:num>
  <w:num w:numId="14">
    <w:abstractNumId w:val="9"/>
  </w:num>
  <w:num w:numId="15">
    <w:abstractNumId w:val="32"/>
  </w:num>
  <w:num w:numId="16">
    <w:abstractNumId w:val="12"/>
  </w:num>
  <w:num w:numId="17">
    <w:abstractNumId w:val="20"/>
  </w:num>
  <w:num w:numId="18">
    <w:abstractNumId w:val="17"/>
  </w:num>
  <w:num w:numId="19">
    <w:abstractNumId w:val="18"/>
  </w:num>
  <w:num w:numId="20">
    <w:abstractNumId w:val="34"/>
  </w:num>
  <w:num w:numId="21">
    <w:abstractNumId w:val="24"/>
  </w:num>
  <w:num w:numId="22">
    <w:abstractNumId w:val="19"/>
  </w:num>
  <w:num w:numId="23">
    <w:abstractNumId w:val="1"/>
  </w:num>
  <w:num w:numId="24">
    <w:abstractNumId w:val="35"/>
  </w:num>
  <w:num w:numId="25">
    <w:abstractNumId w:val="21"/>
  </w:num>
  <w:num w:numId="26">
    <w:abstractNumId w:val="7"/>
  </w:num>
  <w:num w:numId="27">
    <w:abstractNumId w:val="31"/>
  </w:num>
  <w:num w:numId="28">
    <w:abstractNumId w:val="16"/>
  </w:num>
  <w:num w:numId="29">
    <w:abstractNumId w:val="28"/>
  </w:num>
  <w:num w:numId="30">
    <w:abstractNumId w:val="26"/>
  </w:num>
  <w:num w:numId="31">
    <w:abstractNumId w:val="25"/>
  </w:num>
  <w:num w:numId="32">
    <w:abstractNumId w:val="22"/>
  </w:num>
  <w:num w:numId="33">
    <w:abstractNumId w:val="11"/>
  </w:num>
  <w:num w:numId="34">
    <w:abstractNumId w:val="2"/>
  </w:num>
  <w:num w:numId="35">
    <w:abstractNumId w:val="10"/>
  </w:num>
  <w:num w:numId="36">
    <w:abstractNumId w:val="5"/>
  </w:num>
  <w:num w:numId="3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4"/>
    <w:rsid w:val="00007D81"/>
    <w:rsid w:val="00014EED"/>
    <w:rsid w:val="00016E54"/>
    <w:rsid w:val="00030FAD"/>
    <w:rsid w:val="00062196"/>
    <w:rsid w:val="000658DC"/>
    <w:rsid w:val="00066B04"/>
    <w:rsid w:val="00084339"/>
    <w:rsid w:val="00096EDD"/>
    <w:rsid w:val="000A53B9"/>
    <w:rsid w:val="000B2377"/>
    <w:rsid w:val="000B45E0"/>
    <w:rsid w:val="000C0462"/>
    <w:rsid w:val="000C0AFB"/>
    <w:rsid w:val="000C54EB"/>
    <w:rsid w:val="000D7963"/>
    <w:rsid w:val="000F54B5"/>
    <w:rsid w:val="00101085"/>
    <w:rsid w:val="0011002C"/>
    <w:rsid w:val="00113A59"/>
    <w:rsid w:val="00117C4E"/>
    <w:rsid w:val="00153ECC"/>
    <w:rsid w:val="00161F90"/>
    <w:rsid w:val="00167B06"/>
    <w:rsid w:val="001903E5"/>
    <w:rsid w:val="00195AE7"/>
    <w:rsid w:val="001965BA"/>
    <w:rsid w:val="001B175B"/>
    <w:rsid w:val="001B3749"/>
    <w:rsid w:val="001B4641"/>
    <w:rsid w:val="001C54E1"/>
    <w:rsid w:val="001D1969"/>
    <w:rsid w:val="001E3666"/>
    <w:rsid w:val="001E6502"/>
    <w:rsid w:val="001E682B"/>
    <w:rsid w:val="001F0B62"/>
    <w:rsid w:val="001F3116"/>
    <w:rsid w:val="00207856"/>
    <w:rsid w:val="002151FB"/>
    <w:rsid w:val="00231233"/>
    <w:rsid w:val="002347E4"/>
    <w:rsid w:val="00250388"/>
    <w:rsid w:val="00262CE1"/>
    <w:rsid w:val="00275F56"/>
    <w:rsid w:val="00276046"/>
    <w:rsid w:val="00276F00"/>
    <w:rsid w:val="00280ABE"/>
    <w:rsid w:val="002822CE"/>
    <w:rsid w:val="002905DD"/>
    <w:rsid w:val="0029063F"/>
    <w:rsid w:val="002941BB"/>
    <w:rsid w:val="002A22A8"/>
    <w:rsid w:val="002A3FAC"/>
    <w:rsid w:val="002B1123"/>
    <w:rsid w:val="002B4D9A"/>
    <w:rsid w:val="002C502C"/>
    <w:rsid w:val="002D525E"/>
    <w:rsid w:val="002D59AF"/>
    <w:rsid w:val="002E653B"/>
    <w:rsid w:val="00307F44"/>
    <w:rsid w:val="003244CA"/>
    <w:rsid w:val="00325266"/>
    <w:rsid w:val="00326393"/>
    <w:rsid w:val="00326C44"/>
    <w:rsid w:val="003311AA"/>
    <w:rsid w:val="003332A7"/>
    <w:rsid w:val="00333BE7"/>
    <w:rsid w:val="00347BB8"/>
    <w:rsid w:val="00355D71"/>
    <w:rsid w:val="003623DD"/>
    <w:rsid w:val="003702FC"/>
    <w:rsid w:val="003C3E59"/>
    <w:rsid w:val="003C73DA"/>
    <w:rsid w:val="003F588A"/>
    <w:rsid w:val="00411416"/>
    <w:rsid w:val="00414820"/>
    <w:rsid w:val="0041692D"/>
    <w:rsid w:val="004270DB"/>
    <w:rsid w:val="00427701"/>
    <w:rsid w:val="00437B8A"/>
    <w:rsid w:val="00443803"/>
    <w:rsid w:val="004479EF"/>
    <w:rsid w:val="00456213"/>
    <w:rsid w:val="004617BB"/>
    <w:rsid w:val="00462742"/>
    <w:rsid w:val="00473B3A"/>
    <w:rsid w:val="00490664"/>
    <w:rsid w:val="00496B64"/>
    <w:rsid w:val="00497401"/>
    <w:rsid w:val="004B75DE"/>
    <w:rsid w:val="004C7109"/>
    <w:rsid w:val="004D3F64"/>
    <w:rsid w:val="004D6AD9"/>
    <w:rsid w:val="004D7308"/>
    <w:rsid w:val="004E0678"/>
    <w:rsid w:val="00507098"/>
    <w:rsid w:val="00514A4A"/>
    <w:rsid w:val="00516388"/>
    <w:rsid w:val="00521DA7"/>
    <w:rsid w:val="0052242B"/>
    <w:rsid w:val="005258CC"/>
    <w:rsid w:val="00536D0A"/>
    <w:rsid w:val="0055698A"/>
    <w:rsid w:val="00560A52"/>
    <w:rsid w:val="00574AA5"/>
    <w:rsid w:val="0057719C"/>
    <w:rsid w:val="00591A9B"/>
    <w:rsid w:val="00593048"/>
    <w:rsid w:val="005A3458"/>
    <w:rsid w:val="005B5D12"/>
    <w:rsid w:val="005E2268"/>
    <w:rsid w:val="005E5B77"/>
    <w:rsid w:val="0061215A"/>
    <w:rsid w:val="00633DE7"/>
    <w:rsid w:val="006440EA"/>
    <w:rsid w:val="00645019"/>
    <w:rsid w:val="00645867"/>
    <w:rsid w:val="00646D46"/>
    <w:rsid w:val="00651CB2"/>
    <w:rsid w:val="00655A5F"/>
    <w:rsid w:val="00662747"/>
    <w:rsid w:val="006676A0"/>
    <w:rsid w:val="00672802"/>
    <w:rsid w:val="00696AA7"/>
    <w:rsid w:val="006A75DD"/>
    <w:rsid w:val="006B5A07"/>
    <w:rsid w:val="006C2B90"/>
    <w:rsid w:val="006E4072"/>
    <w:rsid w:val="006E54BE"/>
    <w:rsid w:val="007005F3"/>
    <w:rsid w:val="00714504"/>
    <w:rsid w:val="007152DD"/>
    <w:rsid w:val="0072173C"/>
    <w:rsid w:val="00722677"/>
    <w:rsid w:val="007237CC"/>
    <w:rsid w:val="00747317"/>
    <w:rsid w:val="00760104"/>
    <w:rsid w:val="00764AB7"/>
    <w:rsid w:val="00765102"/>
    <w:rsid w:val="00767842"/>
    <w:rsid w:val="007702FD"/>
    <w:rsid w:val="0077652E"/>
    <w:rsid w:val="007903DC"/>
    <w:rsid w:val="00790B71"/>
    <w:rsid w:val="00791C2C"/>
    <w:rsid w:val="00797EC8"/>
    <w:rsid w:val="007A5D7B"/>
    <w:rsid w:val="007B25C6"/>
    <w:rsid w:val="007B488B"/>
    <w:rsid w:val="007B4C35"/>
    <w:rsid w:val="007B6D8D"/>
    <w:rsid w:val="007D2529"/>
    <w:rsid w:val="00805C96"/>
    <w:rsid w:val="0083060D"/>
    <w:rsid w:val="00830886"/>
    <w:rsid w:val="008358E6"/>
    <w:rsid w:val="0084090D"/>
    <w:rsid w:val="008477E2"/>
    <w:rsid w:val="00855121"/>
    <w:rsid w:val="00860813"/>
    <w:rsid w:val="008810A0"/>
    <w:rsid w:val="008821C5"/>
    <w:rsid w:val="008902D6"/>
    <w:rsid w:val="008A37BC"/>
    <w:rsid w:val="008B2513"/>
    <w:rsid w:val="008C433F"/>
    <w:rsid w:val="008D14AE"/>
    <w:rsid w:val="008E3E99"/>
    <w:rsid w:val="008F0B62"/>
    <w:rsid w:val="00900740"/>
    <w:rsid w:val="00900994"/>
    <w:rsid w:val="00946E17"/>
    <w:rsid w:val="0094762E"/>
    <w:rsid w:val="009533F7"/>
    <w:rsid w:val="0095511D"/>
    <w:rsid w:val="0096037A"/>
    <w:rsid w:val="00962BF9"/>
    <w:rsid w:val="00965BCA"/>
    <w:rsid w:val="00980761"/>
    <w:rsid w:val="00991A31"/>
    <w:rsid w:val="009A5EE4"/>
    <w:rsid w:val="009B593E"/>
    <w:rsid w:val="009D66FF"/>
    <w:rsid w:val="009F3ED6"/>
    <w:rsid w:val="00A10BC1"/>
    <w:rsid w:val="00A13C31"/>
    <w:rsid w:val="00A17E6F"/>
    <w:rsid w:val="00A20E5C"/>
    <w:rsid w:val="00A324AD"/>
    <w:rsid w:val="00A3396E"/>
    <w:rsid w:val="00A34682"/>
    <w:rsid w:val="00A359F5"/>
    <w:rsid w:val="00A4088B"/>
    <w:rsid w:val="00A5503B"/>
    <w:rsid w:val="00A62DA4"/>
    <w:rsid w:val="00A6703B"/>
    <w:rsid w:val="00A67AB2"/>
    <w:rsid w:val="00A70BA2"/>
    <w:rsid w:val="00A71CE5"/>
    <w:rsid w:val="00A855AA"/>
    <w:rsid w:val="00AA48FC"/>
    <w:rsid w:val="00AA54D6"/>
    <w:rsid w:val="00AB3BFA"/>
    <w:rsid w:val="00AB66D2"/>
    <w:rsid w:val="00AC7D24"/>
    <w:rsid w:val="00AD0849"/>
    <w:rsid w:val="00AD129B"/>
    <w:rsid w:val="00AD7512"/>
    <w:rsid w:val="00AF394F"/>
    <w:rsid w:val="00B3261C"/>
    <w:rsid w:val="00B37107"/>
    <w:rsid w:val="00B374C9"/>
    <w:rsid w:val="00B40271"/>
    <w:rsid w:val="00B41E6B"/>
    <w:rsid w:val="00B43200"/>
    <w:rsid w:val="00B46D09"/>
    <w:rsid w:val="00B55E30"/>
    <w:rsid w:val="00B605B4"/>
    <w:rsid w:val="00B669E0"/>
    <w:rsid w:val="00B7750D"/>
    <w:rsid w:val="00B80839"/>
    <w:rsid w:val="00B81F13"/>
    <w:rsid w:val="00B902E4"/>
    <w:rsid w:val="00BA1D4C"/>
    <w:rsid w:val="00BA2B02"/>
    <w:rsid w:val="00BA3C63"/>
    <w:rsid w:val="00BA452E"/>
    <w:rsid w:val="00BB0E42"/>
    <w:rsid w:val="00BB1C2E"/>
    <w:rsid w:val="00BC546E"/>
    <w:rsid w:val="00BC7F23"/>
    <w:rsid w:val="00BD0F3E"/>
    <w:rsid w:val="00BD72CF"/>
    <w:rsid w:val="00BE60B8"/>
    <w:rsid w:val="00BE759C"/>
    <w:rsid w:val="00BF71E9"/>
    <w:rsid w:val="00C10F28"/>
    <w:rsid w:val="00C11010"/>
    <w:rsid w:val="00C31144"/>
    <w:rsid w:val="00C32074"/>
    <w:rsid w:val="00C36DDC"/>
    <w:rsid w:val="00C41CD8"/>
    <w:rsid w:val="00C520F1"/>
    <w:rsid w:val="00C628E7"/>
    <w:rsid w:val="00C62AE5"/>
    <w:rsid w:val="00C81A95"/>
    <w:rsid w:val="00CA055D"/>
    <w:rsid w:val="00CB18B8"/>
    <w:rsid w:val="00CB672C"/>
    <w:rsid w:val="00CC45AD"/>
    <w:rsid w:val="00CE03D3"/>
    <w:rsid w:val="00CE33F3"/>
    <w:rsid w:val="00CF110E"/>
    <w:rsid w:val="00CF5C18"/>
    <w:rsid w:val="00D069AC"/>
    <w:rsid w:val="00D06C8A"/>
    <w:rsid w:val="00D1050C"/>
    <w:rsid w:val="00D120A9"/>
    <w:rsid w:val="00D32DFE"/>
    <w:rsid w:val="00D36F6A"/>
    <w:rsid w:val="00D41232"/>
    <w:rsid w:val="00D4298A"/>
    <w:rsid w:val="00D619FC"/>
    <w:rsid w:val="00D760E9"/>
    <w:rsid w:val="00D800EB"/>
    <w:rsid w:val="00D80AB2"/>
    <w:rsid w:val="00D8389D"/>
    <w:rsid w:val="00DA029E"/>
    <w:rsid w:val="00DC1313"/>
    <w:rsid w:val="00DC37F2"/>
    <w:rsid w:val="00DC3F51"/>
    <w:rsid w:val="00DD0D92"/>
    <w:rsid w:val="00DD30D0"/>
    <w:rsid w:val="00DD68E2"/>
    <w:rsid w:val="00DD707B"/>
    <w:rsid w:val="00DE3C0A"/>
    <w:rsid w:val="00DF0592"/>
    <w:rsid w:val="00DF633B"/>
    <w:rsid w:val="00E0406E"/>
    <w:rsid w:val="00E13E31"/>
    <w:rsid w:val="00E218D1"/>
    <w:rsid w:val="00E36D9A"/>
    <w:rsid w:val="00E45EFC"/>
    <w:rsid w:val="00E60D5B"/>
    <w:rsid w:val="00E615DC"/>
    <w:rsid w:val="00E649ED"/>
    <w:rsid w:val="00E6517B"/>
    <w:rsid w:val="00E65919"/>
    <w:rsid w:val="00E67960"/>
    <w:rsid w:val="00E77CB7"/>
    <w:rsid w:val="00E83ABC"/>
    <w:rsid w:val="00E86428"/>
    <w:rsid w:val="00E9040D"/>
    <w:rsid w:val="00E95E7A"/>
    <w:rsid w:val="00EC3B65"/>
    <w:rsid w:val="00EC5DB0"/>
    <w:rsid w:val="00ED1654"/>
    <w:rsid w:val="00ED1B7A"/>
    <w:rsid w:val="00ED5DBC"/>
    <w:rsid w:val="00ED72DD"/>
    <w:rsid w:val="00EE2322"/>
    <w:rsid w:val="00EE638C"/>
    <w:rsid w:val="00F07449"/>
    <w:rsid w:val="00F1538C"/>
    <w:rsid w:val="00F20203"/>
    <w:rsid w:val="00F24BF6"/>
    <w:rsid w:val="00F323E2"/>
    <w:rsid w:val="00F3575D"/>
    <w:rsid w:val="00F77454"/>
    <w:rsid w:val="00F930EA"/>
    <w:rsid w:val="00FB2D47"/>
    <w:rsid w:val="00FD46B1"/>
    <w:rsid w:val="00FE1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83AA"/>
  <w15:chartTrackingRefBased/>
  <w15:docId w15:val="{2B746F1C-6DCA-4759-9AA5-FB923F22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69AC"/>
    <w:pPr>
      <w:spacing w:before="100" w:beforeAutospacing="1" w:after="100" w:afterAutospacing="1" w:line="240" w:lineRule="auto"/>
      <w:outlineLvl w:val="0"/>
    </w:pPr>
    <w:rPr>
      <w:rFonts w:ascii="Calibri" w:hAnsi="Calibri" w:cs="Calibri"/>
      <w:b/>
      <w:bCs/>
      <w:kern w:val="36"/>
      <w:sz w:val="48"/>
      <w:szCs w:val="48"/>
      <w:lang w:eastAsia="en-CA"/>
    </w:rPr>
  </w:style>
  <w:style w:type="paragraph" w:styleId="Heading2">
    <w:name w:val="heading 2"/>
    <w:basedOn w:val="Normal"/>
    <w:next w:val="Normal"/>
    <w:link w:val="Heading2Char"/>
    <w:uiPriority w:val="9"/>
    <w:semiHidden/>
    <w:unhideWhenUsed/>
    <w:qFormat/>
    <w:rsid w:val="00F35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7454"/>
    <w:pPr>
      <w:ind w:left="720"/>
      <w:contextualSpacing/>
    </w:pPr>
  </w:style>
  <w:style w:type="character" w:customStyle="1" w:styleId="Heading1Char">
    <w:name w:val="Heading 1 Char"/>
    <w:basedOn w:val="DefaultParagraphFont"/>
    <w:link w:val="Heading1"/>
    <w:uiPriority w:val="9"/>
    <w:rsid w:val="00D069AC"/>
    <w:rPr>
      <w:rFonts w:ascii="Calibri" w:hAnsi="Calibri" w:cs="Calibri"/>
      <w:b/>
      <w:bCs/>
      <w:kern w:val="36"/>
      <w:sz w:val="48"/>
      <w:szCs w:val="48"/>
      <w:lang w:eastAsia="en-CA"/>
    </w:rPr>
  </w:style>
  <w:style w:type="paragraph" w:customStyle="1" w:styleId="paragraph-one">
    <w:name w:val="paragraph-one"/>
    <w:basedOn w:val="Normal"/>
    <w:rsid w:val="00D069AC"/>
    <w:pPr>
      <w:spacing w:before="100" w:beforeAutospacing="1" w:after="100" w:afterAutospacing="1" w:line="240" w:lineRule="auto"/>
    </w:pPr>
    <w:rPr>
      <w:rFonts w:ascii="Calibri" w:hAnsi="Calibri" w:cs="Calibri"/>
      <w:lang w:eastAsia="en-CA"/>
    </w:rPr>
  </w:style>
  <w:style w:type="character" w:styleId="Hyperlink">
    <w:name w:val="Hyperlink"/>
    <w:basedOn w:val="DefaultParagraphFont"/>
    <w:uiPriority w:val="99"/>
    <w:semiHidden/>
    <w:unhideWhenUsed/>
    <w:rsid w:val="00F3575D"/>
    <w:rPr>
      <w:color w:val="0000FF"/>
      <w:u w:val="single"/>
    </w:rPr>
  </w:style>
  <w:style w:type="character" w:styleId="Strong">
    <w:name w:val="Strong"/>
    <w:basedOn w:val="DefaultParagraphFont"/>
    <w:uiPriority w:val="22"/>
    <w:qFormat/>
    <w:rsid w:val="00F3575D"/>
    <w:rPr>
      <w:b/>
      <w:bCs/>
    </w:rPr>
  </w:style>
  <w:style w:type="character" w:styleId="Emphasis">
    <w:name w:val="Emphasis"/>
    <w:basedOn w:val="DefaultParagraphFont"/>
    <w:uiPriority w:val="20"/>
    <w:qFormat/>
    <w:rsid w:val="00F3575D"/>
    <w:rPr>
      <w:i/>
      <w:iCs/>
    </w:rPr>
  </w:style>
  <w:style w:type="character" w:customStyle="1" w:styleId="Heading2Char">
    <w:name w:val="Heading 2 Char"/>
    <w:basedOn w:val="DefaultParagraphFont"/>
    <w:link w:val="Heading2"/>
    <w:uiPriority w:val="9"/>
    <w:semiHidden/>
    <w:rsid w:val="00F3575D"/>
    <w:rPr>
      <w:rFonts w:asciiTheme="majorHAnsi" w:eastAsiaTheme="majorEastAsia" w:hAnsiTheme="majorHAnsi" w:cstheme="majorBidi"/>
      <w:color w:val="2F5496" w:themeColor="accent1" w:themeShade="BF"/>
      <w:sz w:val="26"/>
      <w:szCs w:val="26"/>
    </w:rPr>
  </w:style>
  <w:style w:type="paragraph" w:customStyle="1" w:styleId="unordered-list-item">
    <w:name w:val="unordered-list-item"/>
    <w:basedOn w:val="Normal"/>
    <w:rsid w:val="00F3575D"/>
    <w:pPr>
      <w:spacing w:before="100" w:beforeAutospacing="1" w:after="100" w:afterAutospacing="1" w:line="240" w:lineRule="auto"/>
    </w:pPr>
    <w:rPr>
      <w:rFonts w:ascii="Calibri" w:hAnsi="Calibri" w:cs="Calibri"/>
      <w:lang w:eastAsia="en-CA"/>
    </w:rPr>
  </w:style>
  <w:style w:type="paragraph" w:styleId="NoSpacing">
    <w:name w:val="No Spacing"/>
    <w:link w:val="NoSpacingChar"/>
    <w:uiPriority w:val="1"/>
    <w:qFormat/>
    <w:rsid w:val="00F323E2"/>
    <w:pPr>
      <w:spacing w:after="0" w:line="240" w:lineRule="auto"/>
    </w:pPr>
  </w:style>
  <w:style w:type="table" w:styleId="TableGrid">
    <w:name w:val="Table Grid"/>
    <w:basedOn w:val="TableNormal"/>
    <w:uiPriority w:val="39"/>
    <w:rsid w:val="0030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A59"/>
    <w:pPr>
      <w:spacing w:before="100" w:beforeAutospacing="1" w:after="100" w:afterAutospacing="1" w:line="240" w:lineRule="auto"/>
    </w:pPr>
    <w:rPr>
      <w:rFonts w:ascii="Calibri" w:hAnsi="Calibri" w:cs="Calibri"/>
      <w:lang w:eastAsia="en-CA"/>
    </w:rPr>
  </w:style>
  <w:style w:type="paragraph" w:styleId="Title">
    <w:name w:val="Title"/>
    <w:basedOn w:val="Normal"/>
    <w:link w:val="TitleChar"/>
    <w:qFormat/>
    <w:rsid w:val="00B41E6B"/>
    <w:pPr>
      <w:spacing w:before="240" w:after="60" w:line="312" w:lineRule="auto"/>
      <w:jc w:val="center"/>
      <w:outlineLvl w:val="0"/>
    </w:pPr>
    <w:rPr>
      <w:rFonts w:ascii="Century" w:eastAsia="Times New Roman" w:hAnsi="Century" w:cs="Tahoma"/>
      <w:b/>
      <w:bCs/>
      <w:kern w:val="28"/>
      <w:sz w:val="32"/>
      <w:szCs w:val="32"/>
    </w:rPr>
  </w:style>
  <w:style w:type="character" w:customStyle="1" w:styleId="TitleChar">
    <w:name w:val="Title Char"/>
    <w:basedOn w:val="DefaultParagraphFont"/>
    <w:link w:val="Title"/>
    <w:rsid w:val="00B41E6B"/>
    <w:rPr>
      <w:rFonts w:ascii="Century" w:eastAsia="Times New Roman" w:hAnsi="Century" w:cs="Tahoma"/>
      <w:b/>
      <w:bCs/>
      <w:kern w:val="28"/>
      <w:sz w:val="32"/>
      <w:szCs w:val="32"/>
    </w:rPr>
  </w:style>
  <w:style w:type="paragraph" w:styleId="BalloonText">
    <w:name w:val="Balloon Text"/>
    <w:basedOn w:val="Normal"/>
    <w:link w:val="BalloonTextChar"/>
    <w:uiPriority w:val="99"/>
    <w:semiHidden/>
    <w:unhideWhenUsed/>
    <w:rsid w:val="0072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C"/>
    <w:rPr>
      <w:rFonts w:ascii="Segoe UI" w:hAnsi="Segoe UI" w:cs="Segoe UI"/>
      <w:sz w:val="18"/>
      <w:szCs w:val="18"/>
    </w:rPr>
  </w:style>
  <w:style w:type="paragraph" w:customStyle="1" w:styleId="gmail-msonormal">
    <w:name w:val="gmail-msonormal"/>
    <w:basedOn w:val="Normal"/>
    <w:rsid w:val="00BA452E"/>
    <w:pPr>
      <w:spacing w:before="100" w:beforeAutospacing="1" w:after="100" w:afterAutospacing="1" w:line="240" w:lineRule="auto"/>
    </w:pPr>
    <w:rPr>
      <w:rFonts w:ascii="Calibri" w:hAnsi="Calibri" w:cs="Calibri"/>
      <w:lang w:eastAsia="en-CA"/>
    </w:rPr>
  </w:style>
  <w:style w:type="paragraph" w:styleId="Header">
    <w:name w:val="header"/>
    <w:basedOn w:val="Normal"/>
    <w:link w:val="HeaderChar"/>
    <w:uiPriority w:val="99"/>
    <w:unhideWhenUsed/>
    <w:rsid w:val="006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B2"/>
  </w:style>
  <w:style w:type="paragraph" w:styleId="Footer">
    <w:name w:val="footer"/>
    <w:basedOn w:val="Normal"/>
    <w:link w:val="FooterChar"/>
    <w:uiPriority w:val="99"/>
    <w:unhideWhenUsed/>
    <w:rsid w:val="006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B2"/>
  </w:style>
  <w:style w:type="character" w:customStyle="1" w:styleId="ListParagraphChar">
    <w:name w:val="List Paragraph Char"/>
    <w:basedOn w:val="DefaultParagraphFont"/>
    <w:link w:val="ListParagraph"/>
    <w:uiPriority w:val="34"/>
    <w:rsid w:val="00490664"/>
  </w:style>
  <w:style w:type="paragraph" w:customStyle="1" w:styleId="Normalbullet">
    <w:name w:val="Normal bullet"/>
    <w:basedOn w:val="Normal"/>
    <w:link w:val="NormalbulletChar"/>
    <w:qFormat/>
    <w:rsid w:val="00490664"/>
    <w:pPr>
      <w:numPr>
        <w:numId w:val="2"/>
      </w:numPr>
      <w:spacing w:after="0"/>
      <w:ind w:left="782" w:hanging="283"/>
      <w:contextualSpacing/>
    </w:pPr>
    <w:rPr>
      <w:rFonts w:ascii="Calibri" w:eastAsia="Calibri" w:hAnsi="Calibri" w:cs="Arial"/>
      <w:bCs/>
    </w:rPr>
  </w:style>
  <w:style w:type="character" w:customStyle="1" w:styleId="NormalbulletChar">
    <w:name w:val="Normal bullet Char"/>
    <w:link w:val="Normalbullet"/>
    <w:rsid w:val="00490664"/>
    <w:rPr>
      <w:rFonts w:ascii="Calibri" w:eastAsia="Calibri" w:hAnsi="Calibri" w:cs="Arial"/>
      <w:bCs/>
    </w:rPr>
  </w:style>
  <w:style w:type="character" w:customStyle="1" w:styleId="NoSpacingChar">
    <w:name w:val="No Spacing Char"/>
    <w:link w:val="NoSpacing"/>
    <w:uiPriority w:val="1"/>
    <w:rsid w:val="00490664"/>
  </w:style>
  <w:style w:type="paragraph" w:customStyle="1" w:styleId="ContextBullet">
    <w:name w:val="Context #Bullet"/>
    <w:basedOn w:val="ListParagraph"/>
    <w:link w:val="ContextBulletChar"/>
    <w:qFormat/>
    <w:rsid w:val="00946E17"/>
    <w:pPr>
      <w:numPr>
        <w:numId w:val="4"/>
      </w:numPr>
      <w:tabs>
        <w:tab w:val="left" w:pos="1260"/>
      </w:tabs>
      <w:spacing w:after="0"/>
    </w:pPr>
    <w:rPr>
      <w:rFonts w:ascii="Calibri" w:eastAsia="Calibri" w:hAnsi="Calibri" w:cs="Arial"/>
      <w:bCs/>
    </w:rPr>
  </w:style>
  <w:style w:type="paragraph" w:customStyle="1" w:styleId="NearTermbullet">
    <w:name w:val="Near Term bullet"/>
    <w:basedOn w:val="ContextBullet"/>
    <w:link w:val="NearTermbulletChar"/>
    <w:qFormat/>
    <w:rsid w:val="00946E17"/>
    <w:pPr>
      <w:numPr>
        <w:numId w:val="5"/>
      </w:numPr>
      <w:tabs>
        <w:tab w:val="clear" w:pos="1260"/>
      </w:tabs>
      <w:ind w:left="296" w:hanging="296"/>
    </w:pPr>
    <w:rPr>
      <w:b/>
      <w:bCs w:val="0"/>
    </w:rPr>
  </w:style>
  <w:style w:type="character" w:customStyle="1" w:styleId="ContextBulletChar">
    <w:name w:val="Context #Bullet Char"/>
    <w:link w:val="ContextBullet"/>
    <w:rsid w:val="00946E17"/>
    <w:rPr>
      <w:rFonts w:ascii="Calibri" w:eastAsia="Calibri" w:hAnsi="Calibri" w:cs="Arial"/>
      <w:bCs/>
    </w:rPr>
  </w:style>
  <w:style w:type="character" w:customStyle="1" w:styleId="NearTermbulletChar">
    <w:name w:val="Near Term bullet Char"/>
    <w:link w:val="NearTermbullet"/>
    <w:rsid w:val="00946E17"/>
    <w:rPr>
      <w:rFonts w:ascii="Calibri" w:eastAsia="Calibri" w:hAnsi="Calibri" w:cs="Arial"/>
      <w:b/>
    </w:rPr>
  </w:style>
  <w:style w:type="paragraph" w:customStyle="1" w:styleId="JointAgendaBullet">
    <w:name w:val="Joint Agenda Bullet"/>
    <w:basedOn w:val="NearTermbullet"/>
    <w:link w:val="JointAgendaBulletChar"/>
    <w:qFormat/>
    <w:rsid w:val="00946E17"/>
    <w:pPr>
      <w:numPr>
        <w:numId w:val="6"/>
      </w:numPr>
      <w:ind w:left="296" w:hanging="296"/>
    </w:pPr>
    <w:rPr>
      <w:b w:val="0"/>
      <w:bCs/>
    </w:rPr>
  </w:style>
  <w:style w:type="character" w:customStyle="1" w:styleId="JointAgendaBulletChar">
    <w:name w:val="Joint Agenda Bullet Char"/>
    <w:link w:val="JointAgendaBullet"/>
    <w:rsid w:val="00946E17"/>
    <w:rPr>
      <w:rFonts w:ascii="Calibri" w:eastAsia="Calibri" w:hAnsi="Calibri" w:cs="Arial"/>
      <w:bCs/>
    </w:rPr>
  </w:style>
  <w:style w:type="paragraph" w:customStyle="1" w:styleId="1Minutes">
    <w:name w:val="1. Minutes"/>
    <w:basedOn w:val="JointAgendaBullet"/>
    <w:link w:val="1MinutesChar"/>
    <w:qFormat/>
    <w:rsid w:val="00946E17"/>
  </w:style>
  <w:style w:type="character" w:customStyle="1" w:styleId="1MinutesChar">
    <w:name w:val="1. Minutes Char"/>
    <w:basedOn w:val="JointAgendaBulletChar"/>
    <w:link w:val="1Minutes"/>
    <w:rsid w:val="00946E17"/>
    <w:rPr>
      <w:rFonts w:ascii="Calibri" w:eastAsia="Calibri" w:hAnsi="Calibri" w:cs="Arial"/>
      <w:bCs/>
    </w:rPr>
  </w:style>
  <w:style w:type="paragraph" w:customStyle="1" w:styleId="undefined">
    <w:name w:val="undefined"/>
    <w:basedOn w:val="Normal"/>
    <w:uiPriority w:val="99"/>
    <w:semiHidden/>
    <w:rsid w:val="00BD0F3E"/>
    <w:pPr>
      <w:spacing w:before="100" w:beforeAutospacing="1" w:after="100" w:afterAutospacing="1" w:line="240" w:lineRule="auto"/>
    </w:pPr>
    <w:rPr>
      <w:rFonts w:ascii="Calibri" w:hAnsi="Calibri" w:cs="Calibri"/>
      <w:lang w:eastAsia="en-CA"/>
    </w:rPr>
  </w:style>
  <w:style w:type="paragraph" w:customStyle="1" w:styleId="xmsonormal">
    <w:name w:val="x_msonormal"/>
    <w:basedOn w:val="Normal"/>
    <w:rsid w:val="00BD0F3E"/>
    <w:pPr>
      <w:spacing w:before="100" w:beforeAutospacing="1" w:after="100" w:afterAutospacing="1"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986">
      <w:bodyDiv w:val="1"/>
      <w:marLeft w:val="0"/>
      <w:marRight w:val="0"/>
      <w:marTop w:val="0"/>
      <w:marBottom w:val="0"/>
      <w:divBdr>
        <w:top w:val="none" w:sz="0" w:space="0" w:color="auto"/>
        <w:left w:val="none" w:sz="0" w:space="0" w:color="auto"/>
        <w:bottom w:val="none" w:sz="0" w:space="0" w:color="auto"/>
        <w:right w:val="none" w:sz="0" w:space="0" w:color="auto"/>
      </w:divBdr>
    </w:div>
    <w:div w:id="285239226">
      <w:bodyDiv w:val="1"/>
      <w:marLeft w:val="0"/>
      <w:marRight w:val="0"/>
      <w:marTop w:val="0"/>
      <w:marBottom w:val="0"/>
      <w:divBdr>
        <w:top w:val="none" w:sz="0" w:space="0" w:color="auto"/>
        <w:left w:val="none" w:sz="0" w:space="0" w:color="auto"/>
        <w:bottom w:val="none" w:sz="0" w:space="0" w:color="auto"/>
        <w:right w:val="none" w:sz="0" w:space="0" w:color="auto"/>
      </w:divBdr>
    </w:div>
    <w:div w:id="375281428">
      <w:bodyDiv w:val="1"/>
      <w:marLeft w:val="0"/>
      <w:marRight w:val="0"/>
      <w:marTop w:val="0"/>
      <w:marBottom w:val="0"/>
      <w:divBdr>
        <w:top w:val="none" w:sz="0" w:space="0" w:color="auto"/>
        <w:left w:val="none" w:sz="0" w:space="0" w:color="auto"/>
        <w:bottom w:val="none" w:sz="0" w:space="0" w:color="auto"/>
        <w:right w:val="none" w:sz="0" w:space="0" w:color="auto"/>
      </w:divBdr>
    </w:div>
    <w:div w:id="385957878">
      <w:bodyDiv w:val="1"/>
      <w:marLeft w:val="0"/>
      <w:marRight w:val="0"/>
      <w:marTop w:val="0"/>
      <w:marBottom w:val="0"/>
      <w:divBdr>
        <w:top w:val="none" w:sz="0" w:space="0" w:color="auto"/>
        <w:left w:val="none" w:sz="0" w:space="0" w:color="auto"/>
        <w:bottom w:val="none" w:sz="0" w:space="0" w:color="auto"/>
        <w:right w:val="none" w:sz="0" w:space="0" w:color="auto"/>
      </w:divBdr>
    </w:div>
    <w:div w:id="401563950">
      <w:bodyDiv w:val="1"/>
      <w:marLeft w:val="0"/>
      <w:marRight w:val="0"/>
      <w:marTop w:val="0"/>
      <w:marBottom w:val="0"/>
      <w:divBdr>
        <w:top w:val="none" w:sz="0" w:space="0" w:color="auto"/>
        <w:left w:val="none" w:sz="0" w:space="0" w:color="auto"/>
        <w:bottom w:val="none" w:sz="0" w:space="0" w:color="auto"/>
        <w:right w:val="none" w:sz="0" w:space="0" w:color="auto"/>
      </w:divBdr>
    </w:div>
    <w:div w:id="440102916">
      <w:bodyDiv w:val="1"/>
      <w:marLeft w:val="0"/>
      <w:marRight w:val="0"/>
      <w:marTop w:val="0"/>
      <w:marBottom w:val="0"/>
      <w:divBdr>
        <w:top w:val="none" w:sz="0" w:space="0" w:color="auto"/>
        <w:left w:val="none" w:sz="0" w:space="0" w:color="auto"/>
        <w:bottom w:val="none" w:sz="0" w:space="0" w:color="auto"/>
        <w:right w:val="none" w:sz="0" w:space="0" w:color="auto"/>
      </w:divBdr>
    </w:div>
    <w:div w:id="627013477">
      <w:bodyDiv w:val="1"/>
      <w:marLeft w:val="0"/>
      <w:marRight w:val="0"/>
      <w:marTop w:val="0"/>
      <w:marBottom w:val="0"/>
      <w:divBdr>
        <w:top w:val="none" w:sz="0" w:space="0" w:color="auto"/>
        <w:left w:val="none" w:sz="0" w:space="0" w:color="auto"/>
        <w:bottom w:val="none" w:sz="0" w:space="0" w:color="auto"/>
        <w:right w:val="none" w:sz="0" w:space="0" w:color="auto"/>
      </w:divBdr>
    </w:div>
    <w:div w:id="668214203">
      <w:bodyDiv w:val="1"/>
      <w:marLeft w:val="0"/>
      <w:marRight w:val="0"/>
      <w:marTop w:val="0"/>
      <w:marBottom w:val="0"/>
      <w:divBdr>
        <w:top w:val="none" w:sz="0" w:space="0" w:color="auto"/>
        <w:left w:val="none" w:sz="0" w:space="0" w:color="auto"/>
        <w:bottom w:val="none" w:sz="0" w:space="0" w:color="auto"/>
        <w:right w:val="none" w:sz="0" w:space="0" w:color="auto"/>
      </w:divBdr>
    </w:div>
    <w:div w:id="793597972">
      <w:bodyDiv w:val="1"/>
      <w:marLeft w:val="0"/>
      <w:marRight w:val="0"/>
      <w:marTop w:val="0"/>
      <w:marBottom w:val="0"/>
      <w:divBdr>
        <w:top w:val="none" w:sz="0" w:space="0" w:color="auto"/>
        <w:left w:val="none" w:sz="0" w:space="0" w:color="auto"/>
        <w:bottom w:val="none" w:sz="0" w:space="0" w:color="auto"/>
        <w:right w:val="none" w:sz="0" w:space="0" w:color="auto"/>
      </w:divBdr>
    </w:div>
    <w:div w:id="797265172">
      <w:bodyDiv w:val="1"/>
      <w:marLeft w:val="0"/>
      <w:marRight w:val="0"/>
      <w:marTop w:val="0"/>
      <w:marBottom w:val="0"/>
      <w:divBdr>
        <w:top w:val="none" w:sz="0" w:space="0" w:color="auto"/>
        <w:left w:val="none" w:sz="0" w:space="0" w:color="auto"/>
        <w:bottom w:val="none" w:sz="0" w:space="0" w:color="auto"/>
        <w:right w:val="none" w:sz="0" w:space="0" w:color="auto"/>
      </w:divBdr>
    </w:div>
    <w:div w:id="817038645">
      <w:bodyDiv w:val="1"/>
      <w:marLeft w:val="0"/>
      <w:marRight w:val="0"/>
      <w:marTop w:val="0"/>
      <w:marBottom w:val="0"/>
      <w:divBdr>
        <w:top w:val="none" w:sz="0" w:space="0" w:color="auto"/>
        <w:left w:val="none" w:sz="0" w:space="0" w:color="auto"/>
        <w:bottom w:val="none" w:sz="0" w:space="0" w:color="auto"/>
        <w:right w:val="none" w:sz="0" w:space="0" w:color="auto"/>
      </w:divBdr>
    </w:div>
    <w:div w:id="818305490">
      <w:bodyDiv w:val="1"/>
      <w:marLeft w:val="0"/>
      <w:marRight w:val="0"/>
      <w:marTop w:val="0"/>
      <w:marBottom w:val="0"/>
      <w:divBdr>
        <w:top w:val="none" w:sz="0" w:space="0" w:color="auto"/>
        <w:left w:val="none" w:sz="0" w:space="0" w:color="auto"/>
        <w:bottom w:val="none" w:sz="0" w:space="0" w:color="auto"/>
        <w:right w:val="none" w:sz="0" w:space="0" w:color="auto"/>
      </w:divBdr>
    </w:div>
    <w:div w:id="870873617">
      <w:bodyDiv w:val="1"/>
      <w:marLeft w:val="0"/>
      <w:marRight w:val="0"/>
      <w:marTop w:val="0"/>
      <w:marBottom w:val="0"/>
      <w:divBdr>
        <w:top w:val="none" w:sz="0" w:space="0" w:color="auto"/>
        <w:left w:val="none" w:sz="0" w:space="0" w:color="auto"/>
        <w:bottom w:val="none" w:sz="0" w:space="0" w:color="auto"/>
        <w:right w:val="none" w:sz="0" w:space="0" w:color="auto"/>
      </w:divBdr>
    </w:div>
    <w:div w:id="878784379">
      <w:bodyDiv w:val="1"/>
      <w:marLeft w:val="0"/>
      <w:marRight w:val="0"/>
      <w:marTop w:val="0"/>
      <w:marBottom w:val="0"/>
      <w:divBdr>
        <w:top w:val="none" w:sz="0" w:space="0" w:color="auto"/>
        <w:left w:val="none" w:sz="0" w:space="0" w:color="auto"/>
        <w:bottom w:val="none" w:sz="0" w:space="0" w:color="auto"/>
        <w:right w:val="none" w:sz="0" w:space="0" w:color="auto"/>
      </w:divBdr>
    </w:div>
    <w:div w:id="1260791192">
      <w:bodyDiv w:val="1"/>
      <w:marLeft w:val="0"/>
      <w:marRight w:val="0"/>
      <w:marTop w:val="0"/>
      <w:marBottom w:val="0"/>
      <w:divBdr>
        <w:top w:val="none" w:sz="0" w:space="0" w:color="auto"/>
        <w:left w:val="none" w:sz="0" w:space="0" w:color="auto"/>
        <w:bottom w:val="none" w:sz="0" w:space="0" w:color="auto"/>
        <w:right w:val="none" w:sz="0" w:space="0" w:color="auto"/>
      </w:divBdr>
    </w:div>
    <w:div w:id="1462577829">
      <w:bodyDiv w:val="1"/>
      <w:marLeft w:val="0"/>
      <w:marRight w:val="0"/>
      <w:marTop w:val="0"/>
      <w:marBottom w:val="0"/>
      <w:divBdr>
        <w:top w:val="none" w:sz="0" w:space="0" w:color="auto"/>
        <w:left w:val="none" w:sz="0" w:space="0" w:color="auto"/>
        <w:bottom w:val="none" w:sz="0" w:space="0" w:color="auto"/>
        <w:right w:val="none" w:sz="0" w:space="0" w:color="auto"/>
      </w:divBdr>
    </w:div>
    <w:div w:id="1560633043">
      <w:bodyDiv w:val="1"/>
      <w:marLeft w:val="0"/>
      <w:marRight w:val="0"/>
      <w:marTop w:val="0"/>
      <w:marBottom w:val="0"/>
      <w:divBdr>
        <w:top w:val="none" w:sz="0" w:space="0" w:color="auto"/>
        <w:left w:val="none" w:sz="0" w:space="0" w:color="auto"/>
        <w:bottom w:val="none" w:sz="0" w:space="0" w:color="auto"/>
        <w:right w:val="none" w:sz="0" w:space="0" w:color="auto"/>
      </w:divBdr>
    </w:div>
    <w:div w:id="1596867972">
      <w:bodyDiv w:val="1"/>
      <w:marLeft w:val="0"/>
      <w:marRight w:val="0"/>
      <w:marTop w:val="0"/>
      <w:marBottom w:val="0"/>
      <w:divBdr>
        <w:top w:val="none" w:sz="0" w:space="0" w:color="auto"/>
        <w:left w:val="none" w:sz="0" w:space="0" w:color="auto"/>
        <w:bottom w:val="none" w:sz="0" w:space="0" w:color="auto"/>
        <w:right w:val="none" w:sz="0" w:space="0" w:color="auto"/>
      </w:divBdr>
    </w:div>
    <w:div w:id="1744061860">
      <w:bodyDiv w:val="1"/>
      <w:marLeft w:val="0"/>
      <w:marRight w:val="0"/>
      <w:marTop w:val="0"/>
      <w:marBottom w:val="0"/>
      <w:divBdr>
        <w:top w:val="none" w:sz="0" w:space="0" w:color="auto"/>
        <w:left w:val="none" w:sz="0" w:space="0" w:color="auto"/>
        <w:bottom w:val="none" w:sz="0" w:space="0" w:color="auto"/>
        <w:right w:val="none" w:sz="0" w:space="0" w:color="auto"/>
      </w:divBdr>
    </w:div>
    <w:div w:id="1919746799">
      <w:bodyDiv w:val="1"/>
      <w:marLeft w:val="0"/>
      <w:marRight w:val="0"/>
      <w:marTop w:val="0"/>
      <w:marBottom w:val="0"/>
      <w:divBdr>
        <w:top w:val="none" w:sz="0" w:space="0" w:color="auto"/>
        <w:left w:val="none" w:sz="0" w:space="0" w:color="auto"/>
        <w:bottom w:val="none" w:sz="0" w:space="0" w:color="auto"/>
        <w:right w:val="none" w:sz="0" w:space="0" w:color="auto"/>
      </w:divBdr>
    </w:div>
    <w:div w:id="1961371248">
      <w:bodyDiv w:val="1"/>
      <w:marLeft w:val="0"/>
      <w:marRight w:val="0"/>
      <w:marTop w:val="0"/>
      <w:marBottom w:val="0"/>
      <w:divBdr>
        <w:top w:val="none" w:sz="0" w:space="0" w:color="auto"/>
        <w:left w:val="none" w:sz="0" w:space="0" w:color="auto"/>
        <w:bottom w:val="none" w:sz="0" w:space="0" w:color="auto"/>
        <w:right w:val="none" w:sz="0" w:space="0" w:color="auto"/>
      </w:divBdr>
    </w:div>
    <w:div w:id="1979649422">
      <w:bodyDiv w:val="1"/>
      <w:marLeft w:val="0"/>
      <w:marRight w:val="0"/>
      <w:marTop w:val="0"/>
      <w:marBottom w:val="0"/>
      <w:divBdr>
        <w:top w:val="none" w:sz="0" w:space="0" w:color="auto"/>
        <w:left w:val="none" w:sz="0" w:space="0" w:color="auto"/>
        <w:bottom w:val="none" w:sz="0" w:space="0" w:color="auto"/>
        <w:right w:val="none" w:sz="0" w:space="0" w:color="auto"/>
      </w:divBdr>
    </w:div>
    <w:div w:id="2013680675">
      <w:bodyDiv w:val="1"/>
      <w:marLeft w:val="0"/>
      <w:marRight w:val="0"/>
      <w:marTop w:val="0"/>
      <w:marBottom w:val="0"/>
      <w:divBdr>
        <w:top w:val="none" w:sz="0" w:space="0" w:color="auto"/>
        <w:left w:val="none" w:sz="0" w:space="0" w:color="auto"/>
        <w:bottom w:val="none" w:sz="0" w:space="0" w:color="auto"/>
        <w:right w:val="none" w:sz="0" w:space="0" w:color="auto"/>
      </w:divBdr>
    </w:div>
    <w:div w:id="2069105076">
      <w:bodyDiv w:val="1"/>
      <w:marLeft w:val="0"/>
      <w:marRight w:val="0"/>
      <w:marTop w:val="0"/>
      <w:marBottom w:val="0"/>
      <w:divBdr>
        <w:top w:val="none" w:sz="0" w:space="0" w:color="auto"/>
        <w:left w:val="none" w:sz="0" w:space="0" w:color="auto"/>
        <w:bottom w:val="none" w:sz="0" w:space="0" w:color="auto"/>
        <w:right w:val="none" w:sz="0" w:space="0" w:color="auto"/>
      </w:divBdr>
    </w:div>
    <w:div w:id="2070571240">
      <w:bodyDiv w:val="1"/>
      <w:marLeft w:val="0"/>
      <w:marRight w:val="0"/>
      <w:marTop w:val="0"/>
      <w:marBottom w:val="0"/>
      <w:divBdr>
        <w:top w:val="none" w:sz="0" w:space="0" w:color="auto"/>
        <w:left w:val="none" w:sz="0" w:space="0" w:color="auto"/>
        <w:bottom w:val="none" w:sz="0" w:space="0" w:color="auto"/>
        <w:right w:val="none" w:sz="0" w:space="0" w:color="auto"/>
      </w:divBdr>
    </w:div>
    <w:div w:id="2110613284">
      <w:bodyDiv w:val="1"/>
      <w:marLeft w:val="0"/>
      <w:marRight w:val="0"/>
      <w:marTop w:val="0"/>
      <w:marBottom w:val="0"/>
      <w:divBdr>
        <w:top w:val="none" w:sz="0" w:space="0" w:color="auto"/>
        <w:left w:val="none" w:sz="0" w:space="0" w:color="auto"/>
        <w:bottom w:val="none" w:sz="0" w:space="0" w:color="auto"/>
        <w:right w:val="none" w:sz="0" w:space="0" w:color="auto"/>
      </w:divBdr>
    </w:div>
    <w:div w:id="2144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5259</Words>
  <Characters>29981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Shantz</dc:creator>
  <cp:keywords/>
  <dc:description/>
  <cp:lastModifiedBy>Alex Normandeau</cp:lastModifiedBy>
  <cp:revision>8</cp:revision>
  <cp:lastPrinted>2019-11-22T16:24:00Z</cp:lastPrinted>
  <dcterms:created xsi:type="dcterms:W3CDTF">2020-11-20T16:35:00Z</dcterms:created>
  <dcterms:modified xsi:type="dcterms:W3CDTF">2021-08-06T14:38:00Z</dcterms:modified>
</cp:coreProperties>
</file>